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38223166" w:rsidR="00326F4C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14:paraId="4303499A" w14:textId="698AB047" w:rsidR="002D207C" w:rsidRDefault="00821D85" w:rsidP="00573588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MercyOne </w:t>
                            </w:r>
                            <w:r w:rsidR="00C2599F">
                              <w:t>Siouxland Medical Center</w:t>
                            </w:r>
                            <w:r>
                              <w:t xml:space="preserve"> – </w:t>
                            </w:r>
                            <w:r w:rsidR="00C2599F">
                              <w:t>Sioux</w:t>
                            </w:r>
                            <w:r w:rsidR="00884232">
                              <w:t xml:space="preserve"> City, </w:t>
                            </w:r>
                            <w:r>
                              <w:t>IA</w:t>
                            </w:r>
                          </w:p>
                          <w:p w14:paraId="702B76FA" w14:textId="79C8A488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777476">
                              <w:t xml:space="preserve">Information </w:t>
                            </w:r>
                            <w:r>
                              <w:t>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698AB047" w:rsidR="002D207C" w:rsidRDefault="00821D85" w:rsidP="00573588">
                      <w:pPr>
                        <w:pStyle w:val="1HeadlineStyle"/>
                        <w:spacing w:after="60"/>
                      </w:pPr>
                      <w:r>
                        <w:t xml:space="preserve">MercyOne </w:t>
                      </w:r>
                      <w:r w:rsidR="00C2599F">
                        <w:t>Siouxland Medical Center</w:t>
                      </w:r>
                      <w:r>
                        <w:t xml:space="preserve"> – </w:t>
                      </w:r>
                      <w:r w:rsidR="00C2599F">
                        <w:t>Sioux</w:t>
                      </w:r>
                      <w:r w:rsidR="00884232">
                        <w:t xml:space="preserve"> City, </w:t>
                      </w:r>
                      <w:r>
                        <w:t>IA</w:t>
                      </w:r>
                    </w:p>
                    <w:p w14:paraId="702B76FA" w14:textId="79C8A488" w:rsidR="002D207C" w:rsidRPr="00302CE8" w:rsidRDefault="00581DB5" w:rsidP="00573588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777476">
                        <w:t xml:space="preserve">Information </w:t>
                      </w:r>
                      <w:r>
                        <w:t>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8242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C2599F">
        <w:rPr>
          <w:noProof/>
        </w:rPr>
        <w:drawing>
          <wp:inline distT="0" distB="0" distL="0" distR="0" wp14:anchorId="6B121653" wp14:editId="2FEF6703">
            <wp:extent cx="2499360" cy="1714500"/>
            <wp:effectExtent l="0" t="0" r="0" b="0"/>
            <wp:docPr id="3" name="Picture 3" descr="Image result for Photo of MercyOne Siouxland 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hoto of MercyOne Siouxland 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58240" behindDoc="0" locked="0" layoutInCell="1" allowOverlap="1" wp14:anchorId="22A88B2F" wp14:editId="12CDE209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5D9F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71EC400" w14:textId="3589646B" w:rsidR="00450689" w:rsidRPr="00F5760A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  <w:r w:rsidRPr="00F5760A">
        <w:rPr>
          <w:rStyle w:val="3ArticleTitleStyleChar"/>
          <w:b/>
          <w:sz w:val="28"/>
          <w:szCs w:val="28"/>
        </w:rPr>
        <w:t xml:space="preserve">Hospital Information </w:t>
      </w:r>
    </w:p>
    <w:p w14:paraId="72DE1DAE" w14:textId="01B3D96F" w:rsidR="00F5760A" w:rsidRDefault="00F5760A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78990546" w14:textId="77777777" w:rsidR="00C2599F" w:rsidRPr="00C2599F" w:rsidRDefault="00C2599F" w:rsidP="00C2599F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</w:rPr>
        <w:t>810 5</w:t>
      </w: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  <w:vertAlign w:val="superscript"/>
        </w:rPr>
        <w:t>th</w:t>
      </w: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</w:rPr>
        <w:t xml:space="preserve"> St, Sioux City, IA 51101</w:t>
      </w:r>
    </w:p>
    <w:p w14:paraId="216C403F" w14:textId="77777777" w:rsidR="00C2599F" w:rsidRPr="00C2599F" w:rsidRDefault="00C2599F" w:rsidP="00C2599F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</w:rPr>
        <w:t>201 bed hospital</w:t>
      </w:r>
    </w:p>
    <w:p w14:paraId="50E9876E" w14:textId="77777777" w:rsidR="00C2599F" w:rsidRPr="00C2599F" w:rsidRDefault="00C2599F" w:rsidP="00C2599F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</w:rPr>
        <w:t>6 Adult inpatient units</w:t>
      </w:r>
    </w:p>
    <w:p w14:paraId="29FD58EF" w14:textId="77777777" w:rsidR="00C2599F" w:rsidRPr="00C2599F" w:rsidRDefault="00C2599F" w:rsidP="00C2599F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</w:rPr>
        <w:t>1 Adult ICU</w:t>
      </w:r>
    </w:p>
    <w:p w14:paraId="774997B8" w14:textId="77777777" w:rsidR="00C2599F" w:rsidRPr="00C2599F" w:rsidRDefault="00C2599F" w:rsidP="00C2599F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</w:rPr>
        <w:t>Behavioral Health Unit</w:t>
      </w:r>
    </w:p>
    <w:p w14:paraId="5D4E784F" w14:textId="1587849D" w:rsidR="00C2599F" w:rsidRDefault="00C2599F" w:rsidP="00C2599F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 w:rsidRPr="00C2599F">
        <w:rPr>
          <w:rFonts w:ascii="Times New Roman" w:hAnsi="Times New Roman" w:cs="Times New Roman"/>
          <w:color w:val="4A4B4D"/>
          <w:kern w:val="24"/>
          <w:sz w:val="22"/>
          <w:szCs w:val="22"/>
        </w:rPr>
        <w:t>Surgery Center</w:t>
      </w:r>
    </w:p>
    <w:p w14:paraId="0AF73C00" w14:textId="17EA12C6" w:rsidR="00C2599F" w:rsidRPr="00C2599F" w:rsidRDefault="00C2599F" w:rsidP="00C2599F">
      <w:pPr>
        <w:spacing w:after="160"/>
        <w:rPr>
          <w:rFonts w:ascii="Times New Roman" w:hAnsi="Times New Roman" w:cs="Times New Roman"/>
          <w:color w:val="4A4B4D"/>
          <w:kern w:val="24"/>
          <w:sz w:val="22"/>
          <w:szCs w:val="22"/>
        </w:rPr>
      </w:pPr>
      <w:r>
        <w:rPr>
          <w:rFonts w:ascii="Times New Roman" w:hAnsi="Times New Roman" w:cs="Times New Roman"/>
          <w:color w:val="4A4B4D"/>
          <w:kern w:val="24"/>
          <w:sz w:val="22"/>
          <w:szCs w:val="22"/>
        </w:rPr>
        <w:t>Level II Trauma Center – New ER with Fast Track</w:t>
      </w:r>
    </w:p>
    <w:p w14:paraId="5CEFA279" w14:textId="46312B82" w:rsidR="00884232" w:rsidRPr="00884232" w:rsidRDefault="00884232" w:rsidP="00884232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4A4B4D"/>
          <w:kern w:val="24"/>
          <w:sz w:val="22"/>
          <w:szCs w:val="22"/>
        </w:rPr>
        <w:t>EMR - Cerner</w:t>
      </w:r>
    </w:p>
    <w:p w14:paraId="63C31AAE" w14:textId="77777777" w:rsidR="00777476" w:rsidRDefault="00777476" w:rsidP="0077747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C0E3BB8" w14:textId="11226A37" w:rsidR="00573588" w:rsidRPr="00581DB5" w:rsidRDefault="0094565E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0A9DE0B3" w14:textId="149EE87D" w:rsidR="1B39532A" w:rsidRDefault="00C2599F" w:rsidP="1B39532A">
      <w:pPr>
        <w:pStyle w:val="BodyText"/>
        <w:spacing w:after="0" w:line="240" w:lineRule="auto"/>
        <w:ind w:firstLine="0"/>
        <w:rPr>
          <w:rStyle w:val="3ArticleTitleStyleChar"/>
          <w:rFonts w:ascii="Times New Roman" w:hAnsi="Times New Roman" w:cs="Times New Roman"/>
          <w:color w:val="000000" w:themeColor="text1"/>
          <w:szCs w:val="22"/>
        </w:rPr>
      </w:pPr>
      <w:r>
        <w:rPr>
          <w:rStyle w:val="3ArticleTitleStyleChar"/>
          <w:rFonts w:ascii="Times New Roman" w:hAnsi="Times New Roman" w:cs="Times New Roman"/>
          <w:color w:val="000000" w:themeColor="text1"/>
          <w:szCs w:val="22"/>
        </w:rPr>
        <w:t>RN – Navy Blue</w:t>
      </w:r>
      <w:r w:rsidR="00364B84">
        <w:rPr>
          <w:rStyle w:val="3ArticleTitleStyleChar"/>
          <w:rFonts w:ascii="Times New Roman" w:hAnsi="Times New Roman" w:cs="Times New Roman"/>
          <w:color w:val="000000" w:themeColor="text1"/>
          <w:szCs w:val="22"/>
        </w:rPr>
        <w:t xml:space="preserve"> or White</w:t>
      </w:r>
    </w:p>
    <w:p w14:paraId="2F3AB496" w14:textId="3D946BF0" w:rsidR="00C2599F" w:rsidRDefault="00C2599F" w:rsidP="1B39532A">
      <w:pPr>
        <w:pStyle w:val="BodyText"/>
        <w:spacing w:after="0" w:line="240" w:lineRule="auto"/>
        <w:ind w:firstLine="0"/>
        <w:rPr>
          <w:rStyle w:val="3ArticleTitleStyleChar"/>
          <w:rFonts w:ascii="Times New Roman" w:hAnsi="Times New Roman" w:cs="Times New Roman"/>
          <w:color w:val="000000" w:themeColor="text1"/>
          <w:szCs w:val="22"/>
        </w:rPr>
      </w:pPr>
      <w:r>
        <w:rPr>
          <w:rStyle w:val="3ArticleTitleStyleChar"/>
          <w:rFonts w:ascii="Times New Roman" w:hAnsi="Times New Roman" w:cs="Times New Roman"/>
          <w:color w:val="000000" w:themeColor="text1"/>
          <w:szCs w:val="22"/>
        </w:rPr>
        <w:t>RT – Black</w:t>
      </w:r>
    </w:p>
    <w:p w14:paraId="4D152DD9" w14:textId="77777777"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14:paraId="471E6FDB" w14:textId="7BB0D2DF" w:rsidR="00450689" w:rsidRDefault="00364B84" w:rsidP="0045068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object w:dxaOrig="1520" w:dyaOrig="987" w14:anchorId="4996A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4" o:title=""/>
          </v:shape>
          <o:OLEObject Type="Embed" ProgID="AcroExch.Document.DC" ShapeID="_x0000_i1025" DrawAspect="Icon" ObjectID="_1722858302" r:id="rId15"/>
        </w:object>
      </w:r>
    </w:p>
    <w:p w14:paraId="4F9C036F" w14:textId="3010F77F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Regional FirstChoice Contacts</w:t>
      </w:r>
    </w:p>
    <w:p w14:paraId="0B836FB3" w14:textId="4F211862" w:rsidR="0D1670DE" w:rsidRDefault="0D1670DE" w:rsidP="109C260B">
      <w:pPr>
        <w:rPr>
          <w:rStyle w:val="3ArticleTitleStyleChar"/>
          <w:color w:val="auto"/>
          <w:szCs w:val="24"/>
        </w:rPr>
      </w:pPr>
      <w:r w:rsidRPr="109C260B">
        <w:rPr>
          <w:rStyle w:val="3ArticleTitleStyleChar"/>
          <w:rFonts w:ascii="Times" w:eastAsia="Times" w:hAnsi="Times" w:cs="Times"/>
          <w:color w:val="auto"/>
          <w:sz w:val="22"/>
          <w:szCs w:val="22"/>
        </w:rPr>
        <w:t xml:space="preserve">Erin Boomsma 712-279-2639 / </w:t>
      </w:r>
      <w:hyperlink r:id="rId16">
        <w:r w:rsidRPr="109C260B">
          <w:rPr>
            <w:rStyle w:val="Hyperlink"/>
            <w:rFonts w:ascii="Arial" w:eastAsia="Arial" w:hAnsi="Arial" w:cs="Arial"/>
            <w:sz w:val="22"/>
            <w:szCs w:val="22"/>
          </w:rPr>
          <w:t>erin.boomsma@mercyhealth.com</w:t>
        </w:r>
      </w:hyperlink>
    </w:p>
    <w:p w14:paraId="3AD70FA6" w14:textId="77777777" w:rsidR="00450689" w:rsidRP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</w:p>
    <w:p w14:paraId="7619A17B" w14:textId="77777777" w:rsidR="004F321D" w:rsidRDefault="0094565E" w:rsidP="004F321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14:paraId="45372D46" w14:textId="2E71A6FE" w:rsidR="00E94CE0" w:rsidRDefault="00E94CE0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bookmarkStart w:id="0" w:name="_Hlk110584545"/>
    </w:p>
    <w:p w14:paraId="3240F3D9" w14:textId="01B959D1" w:rsidR="00FE25A9" w:rsidRDefault="0CAF4154" w:rsidP="55A3C9A9">
      <w:pPr>
        <w:spacing w:after="0"/>
        <w:rPr>
          <w:rFonts w:ascii="Times" w:eastAsia="Times" w:hAnsi="Times" w:cs="Times"/>
          <w:sz w:val="22"/>
          <w:szCs w:val="22"/>
        </w:rPr>
      </w:pPr>
      <w:r w:rsidRPr="0DE29BA0">
        <w:rPr>
          <w:rFonts w:ascii="Calibri" w:eastAsia="Calibri" w:hAnsi="Calibri" w:cs="Calibri"/>
          <w:sz w:val="22"/>
          <w:szCs w:val="22"/>
        </w:rPr>
        <w:t>Parking is onsite and is overlooked by Security</w:t>
      </w:r>
    </w:p>
    <w:p w14:paraId="59202BD3" w14:textId="68965B59" w:rsidR="00FE25A9" w:rsidRDefault="00FE25A9" w:rsidP="55A3C9A9">
      <w:pPr>
        <w:pStyle w:val="BodyText"/>
        <w:spacing w:after="0" w:line="240" w:lineRule="auto"/>
        <w:ind w:firstLine="0"/>
        <w:rPr>
          <w:rStyle w:val="3ArticleTitleStyleChar"/>
          <w:color w:val="auto"/>
        </w:rPr>
      </w:pPr>
    </w:p>
    <w:p w14:paraId="255A5D3D" w14:textId="77777777" w:rsidR="00F5760A" w:rsidRPr="00EC6B46" w:rsidRDefault="00F5760A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bookmarkEnd w:id="0"/>
    <w:p w14:paraId="653CC97B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14:paraId="235A7C1E" w14:textId="712118A8" w:rsidR="1B39532A" w:rsidRDefault="1B39532A" w:rsidP="1B39532A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14:paraId="336CB611" w14:textId="22D04618" w:rsidR="55A3C9A9" w:rsidRDefault="1840E3DE" w:rsidP="0DE29BA0">
      <w:pPr>
        <w:spacing w:after="0"/>
        <w:rPr>
          <w:rFonts w:ascii="Calibri" w:eastAsia="Calibri" w:hAnsi="Calibri" w:cs="Calibri"/>
          <w:sz w:val="22"/>
          <w:szCs w:val="22"/>
        </w:rPr>
      </w:pPr>
      <w:r w:rsidRPr="0DE29BA0">
        <w:rPr>
          <w:rFonts w:ascii="Calibri" w:eastAsia="Calibri" w:hAnsi="Calibri" w:cs="Calibri"/>
          <w:sz w:val="22"/>
          <w:szCs w:val="22"/>
        </w:rPr>
        <w:lastRenderedPageBreak/>
        <w:t>Badges are completed on the colleagues' first day. HR creates them and adds access.</w:t>
      </w:r>
    </w:p>
    <w:p w14:paraId="56376A6E" w14:textId="735D73AE" w:rsidR="55A3C9A9" w:rsidRDefault="55A3C9A9" w:rsidP="55A3C9A9">
      <w:pPr>
        <w:pStyle w:val="BodyText"/>
        <w:spacing w:after="0" w:line="240" w:lineRule="auto"/>
        <w:ind w:firstLine="0"/>
        <w:rPr>
          <w:rStyle w:val="3ArticleTitleStyleChar"/>
          <w:color w:val="auto"/>
        </w:rPr>
      </w:pPr>
    </w:p>
    <w:p w14:paraId="6F01F734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094BD9DE" w14:textId="08DC2C3E" w:rsidR="00F5760A" w:rsidRPr="00F5760A" w:rsidRDefault="00F5760A" w:rsidP="00F5760A">
      <w:pPr>
        <w:spacing w:after="0"/>
        <w:rPr>
          <w:rFonts w:ascii="Symbol" w:eastAsia="Times New Roman" w:hAnsi="Symbol" w:cs="Calibri"/>
          <w:color w:val="000000"/>
          <w:sz w:val="20"/>
          <w:szCs w:val="20"/>
        </w:rPr>
      </w:pPr>
      <w:r w:rsidRPr="1B39532A">
        <w:rPr>
          <w:rFonts w:ascii="Times New Roman" w:eastAsia="Times New Roman" w:hAnsi="Times New Roman" w:cs="Times New Roman"/>
          <w:color w:val="000000" w:themeColor="text1"/>
          <w:sz w:val="14"/>
          <w:szCs w:val="14"/>
        </w:rPr>
        <w:t xml:space="preserve">    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680FC8D" w14:textId="1CB423EF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31131556" w14:textId="77777777" w:rsidR="00C3541D" w:rsidRDefault="00C3541D" w:rsidP="003F620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</w:p>
    <w:p w14:paraId="0F52AB85" w14:textId="6345C9D6" w:rsidR="00C3541D" w:rsidRPr="00C3541D" w:rsidRDefault="00C3541D" w:rsidP="00C3541D">
      <w:pPr>
        <w:pStyle w:val="BodyText"/>
        <w:spacing w:after="0" w:line="240" w:lineRule="auto"/>
        <w:ind w:firstLine="0"/>
        <w:rPr>
          <w:rFonts w:ascii="Calibri" w:eastAsia="Times New Roman" w:hAnsi="Calibri" w:cs="Calibri"/>
          <w:color w:val="0563C1"/>
          <w:szCs w:val="22"/>
          <w:u w:val="single"/>
        </w:rPr>
      </w:pP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TAP:  </w:t>
      </w:r>
      <w:r w:rsidRPr="00C3541D">
        <w:rPr>
          <w:rStyle w:val="3ArticleTitleStyleChar"/>
          <w:rFonts w:asciiTheme="majorHAnsi" w:hAnsiTheme="majorHAnsi" w:cstheme="majorHAnsi"/>
          <w:b/>
          <w:color w:val="auto"/>
          <w:szCs w:val="22"/>
        </w:rPr>
        <w:t>Janan Savaya</w:t>
      </w: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  </w:t>
      </w:r>
      <w:hyperlink r:id="rId17" w:history="1">
        <w:r w:rsidRPr="00C3541D">
          <w:rPr>
            <w:rFonts w:ascii="Calibri" w:eastAsia="Times New Roman" w:hAnsi="Calibri" w:cs="Calibri"/>
            <w:color w:val="0563C1"/>
            <w:szCs w:val="22"/>
            <w:u w:val="single"/>
          </w:rPr>
          <w:t>janan.savaya@trinity-health.org</w:t>
        </w:r>
      </w:hyperlink>
      <w:r w:rsidR="00FE25A9">
        <w:rPr>
          <w:rFonts w:ascii="Calibri" w:eastAsia="Times New Roman" w:hAnsi="Calibri" w:cs="Calibri"/>
          <w:color w:val="0563C1"/>
          <w:szCs w:val="22"/>
          <w:u w:val="single"/>
        </w:rPr>
        <w:t xml:space="preserve">  / 734-343-0728</w:t>
      </w:r>
    </w:p>
    <w:p w14:paraId="1BB33A36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386DDA59" w14:textId="40DD91FB" w:rsidR="003F6208" w:rsidRDefault="00462496" w:rsidP="00462496">
      <w:pPr>
        <w:spacing w:after="0"/>
        <w:rPr>
          <w:lang w:val="es-ES"/>
        </w:rPr>
      </w:pPr>
      <w:r w:rsidRPr="00462496">
        <w:rPr>
          <w:u w:val="single"/>
          <w:lang w:val="es-ES"/>
        </w:rPr>
        <w:t>TAC</w:t>
      </w:r>
      <w:r w:rsidRPr="00462496">
        <w:rPr>
          <w:lang w:val="es-ES"/>
        </w:rPr>
        <w:t xml:space="preserve">:  </w:t>
      </w:r>
      <w:r w:rsidR="00FE25A9" w:rsidRPr="00FE25A9">
        <w:rPr>
          <w:lang w:val="es-ES"/>
        </w:rPr>
        <w:t xml:space="preserve">Jill C. Vautrin </w:t>
      </w:r>
      <w:hyperlink r:id="rId18" w:history="1">
        <w:r w:rsidR="00FE25A9" w:rsidRPr="00E157B8">
          <w:rPr>
            <w:rStyle w:val="Hyperlink"/>
            <w:lang w:val="es-ES"/>
          </w:rPr>
          <w:t>Jill.Vautrin@trinity-health.org</w:t>
        </w:r>
      </w:hyperlink>
    </w:p>
    <w:p w14:paraId="67F2D416" w14:textId="617A68BD" w:rsidR="00FE25A9" w:rsidRPr="00462496" w:rsidRDefault="00FE25A9" w:rsidP="00462496">
      <w:pPr>
        <w:spacing w:after="0"/>
        <w:rPr>
          <w:rStyle w:val="3ArticleTitleStyleChar"/>
          <w:b/>
          <w:szCs w:val="24"/>
        </w:rPr>
      </w:pPr>
    </w:p>
    <w:p w14:paraId="19B24DAB" w14:textId="4B83370C" w:rsidR="0094565E" w:rsidRPr="003F6208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66755672" w:rsidR="001D27D1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14:paraId="3E823A97" w14:textId="77777777" w:rsidR="003F6208" w:rsidRDefault="003F6208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8EB961C" w14:textId="13C3FF05" w:rsidR="00462496" w:rsidRDefault="00462496" w:rsidP="55A3C9A9">
      <w:pPr>
        <w:spacing w:after="0"/>
        <w:rPr>
          <w:rFonts w:eastAsia="Times New Roman"/>
        </w:rPr>
      </w:pPr>
      <w:r w:rsidRPr="55A3C9A9">
        <w:rPr>
          <w:b/>
          <w:bCs/>
        </w:rPr>
        <w:t xml:space="preserve">RN to Patient Ratios: 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19158B92" w:rsidR="001D27D1" w:rsidRDefault="003F620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proofErr w:type="gramStart"/>
      <w:r>
        <w:rPr>
          <w:rStyle w:val="3ArticleTitleStyleChar"/>
          <w:rFonts w:cstheme="minorBidi"/>
          <w:color w:val="000000" w:themeColor="text1"/>
          <w:szCs w:val="20"/>
        </w:rPr>
        <w:t>12 hour</w:t>
      </w:r>
      <w:proofErr w:type="gramEnd"/>
      <w:r>
        <w:rPr>
          <w:rStyle w:val="3ArticleTitleStyleChar"/>
          <w:rFonts w:cstheme="minorBidi"/>
          <w:color w:val="000000" w:themeColor="text1"/>
          <w:szCs w:val="20"/>
        </w:rPr>
        <w:t xml:space="preserve"> shifts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sectPr w:rsidR="001D27D1" w:rsidSect="002C6256">
      <w:headerReference w:type="default" r:id="rId19"/>
      <w:footerReference w:type="default" r:id="rId20"/>
      <w:footerReference w:type="first" r:id="rId21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A89F" w14:textId="77777777" w:rsidR="00B0373E" w:rsidRDefault="00B0373E">
      <w:pPr>
        <w:spacing w:after="0"/>
      </w:pPr>
      <w:r>
        <w:separator/>
      </w:r>
    </w:p>
  </w:endnote>
  <w:endnote w:type="continuationSeparator" w:id="0">
    <w:p w14:paraId="69614B66" w14:textId="77777777" w:rsidR="00B0373E" w:rsidRDefault="00B0373E">
      <w:pPr>
        <w:spacing w:after="0"/>
      </w:pPr>
      <w:r>
        <w:continuationSeparator/>
      </w:r>
    </w:p>
  </w:endnote>
  <w:endnote w:type="continuationNotice" w:id="1">
    <w:p w14:paraId="2DBF801B" w14:textId="77777777" w:rsidR="00B0373E" w:rsidRDefault="00B037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8240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8241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250E" w14:textId="77777777" w:rsidR="002D207C" w:rsidRPr="00541CEA" w:rsidRDefault="00326F4C" w:rsidP="00541CEA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58243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BA4F2A" w14:textId="14AFFC40" w:rsidR="00326F4C" w:rsidRPr="00AC4DBF" w:rsidRDefault="00326F4C" w:rsidP="00326F4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D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<v:textbox>
                <w:txbxContent>
                  <w:p w14:paraId="70BA4F2A" w14:textId="14AFFC40" w:rsidR="00326F4C" w:rsidRPr="00AC4DBF" w:rsidRDefault="00326F4C" w:rsidP="00326F4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DCAE" w14:textId="77777777" w:rsidR="00B0373E" w:rsidRDefault="00B0373E">
      <w:pPr>
        <w:spacing w:after="0"/>
      </w:pPr>
      <w:r>
        <w:separator/>
      </w:r>
    </w:p>
  </w:footnote>
  <w:footnote w:type="continuationSeparator" w:id="0">
    <w:p w14:paraId="60D2D7A4" w14:textId="77777777" w:rsidR="00B0373E" w:rsidRDefault="00B0373E">
      <w:pPr>
        <w:spacing w:after="0"/>
      </w:pPr>
      <w:r>
        <w:continuationSeparator/>
      </w:r>
    </w:p>
  </w:footnote>
  <w:footnote w:type="continuationNotice" w:id="1">
    <w:p w14:paraId="1CE165C7" w14:textId="77777777" w:rsidR="00B0373E" w:rsidRDefault="00B037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37978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2291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4348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4A50"/>
    <w:rsid w:val="001F6697"/>
    <w:rsid w:val="002012B4"/>
    <w:rsid w:val="00202E65"/>
    <w:rsid w:val="0020786F"/>
    <w:rsid w:val="00217E8A"/>
    <w:rsid w:val="0022400B"/>
    <w:rsid w:val="0022684A"/>
    <w:rsid w:val="00232027"/>
    <w:rsid w:val="00234A12"/>
    <w:rsid w:val="00252B8C"/>
    <w:rsid w:val="00255437"/>
    <w:rsid w:val="0025672E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2642"/>
    <w:rsid w:val="003431E7"/>
    <w:rsid w:val="003519AE"/>
    <w:rsid w:val="00361098"/>
    <w:rsid w:val="00364B84"/>
    <w:rsid w:val="00370D68"/>
    <w:rsid w:val="00382058"/>
    <w:rsid w:val="003854CC"/>
    <w:rsid w:val="00395252"/>
    <w:rsid w:val="003A1160"/>
    <w:rsid w:val="003A22F6"/>
    <w:rsid w:val="003A7D45"/>
    <w:rsid w:val="003B043A"/>
    <w:rsid w:val="003B5A35"/>
    <w:rsid w:val="003B7D9C"/>
    <w:rsid w:val="003C1223"/>
    <w:rsid w:val="003D0C96"/>
    <w:rsid w:val="003E586F"/>
    <w:rsid w:val="003F4E39"/>
    <w:rsid w:val="003F6208"/>
    <w:rsid w:val="003F7F28"/>
    <w:rsid w:val="00403B29"/>
    <w:rsid w:val="00411231"/>
    <w:rsid w:val="00420DED"/>
    <w:rsid w:val="0043665F"/>
    <w:rsid w:val="00441940"/>
    <w:rsid w:val="00450664"/>
    <w:rsid w:val="00450689"/>
    <w:rsid w:val="0046085A"/>
    <w:rsid w:val="00462496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5D2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4E82"/>
    <w:rsid w:val="007750BA"/>
    <w:rsid w:val="00777476"/>
    <w:rsid w:val="00783F6A"/>
    <w:rsid w:val="00784B8F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B53AB"/>
    <w:rsid w:val="007C0143"/>
    <w:rsid w:val="007D678A"/>
    <w:rsid w:val="007E3747"/>
    <w:rsid w:val="007F2652"/>
    <w:rsid w:val="007F7F78"/>
    <w:rsid w:val="00801A44"/>
    <w:rsid w:val="00821D85"/>
    <w:rsid w:val="008269D3"/>
    <w:rsid w:val="008346D8"/>
    <w:rsid w:val="00837466"/>
    <w:rsid w:val="00843A5F"/>
    <w:rsid w:val="00851A2C"/>
    <w:rsid w:val="00853F16"/>
    <w:rsid w:val="0085614A"/>
    <w:rsid w:val="00863405"/>
    <w:rsid w:val="008725C6"/>
    <w:rsid w:val="008763C3"/>
    <w:rsid w:val="0088105B"/>
    <w:rsid w:val="00881E1C"/>
    <w:rsid w:val="00884232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A79F5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0B38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66B64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373E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0500"/>
    <w:rsid w:val="00BF2C14"/>
    <w:rsid w:val="00BF30A2"/>
    <w:rsid w:val="00BF4DD0"/>
    <w:rsid w:val="00BF5FD2"/>
    <w:rsid w:val="00BF6097"/>
    <w:rsid w:val="00C01A35"/>
    <w:rsid w:val="00C04E0A"/>
    <w:rsid w:val="00C255F7"/>
    <w:rsid w:val="00C2599F"/>
    <w:rsid w:val="00C3541D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DF7184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869"/>
    <w:rsid w:val="00E72ACA"/>
    <w:rsid w:val="00E866B3"/>
    <w:rsid w:val="00E94CE0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5760A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25A9"/>
    <w:rsid w:val="00FE5F3D"/>
    <w:rsid w:val="00FF3724"/>
    <w:rsid w:val="00FF4515"/>
    <w:rsid w:val="0CAF4154"/>
    <w:rsid w:val="0D1670DE"/>
    <w:rsid w:val="0DE29BA0"/>
    <w:rsid w:val="109C260B"/>
    <w:rsid w:val="1840E3DE"/>
    <w:rsid w:val="1B39532A"/>
    <w:rsid w:val="2257F82A"/>
    <w:rsid w:val="2F197B68"/>
    <w:rsid w:val="3BDED613"/>
    <w:rsid w:val="4B4CEC6F"/>
    <w:rsid w:val="5407F948"/>
    <w:rsid w:val="55A3C9A9"/>
    <w:rsid w:val="58C2420E"/>
    <w:rsid w:val="5D08B51F"/>
    <w:rsid w:val="66966F08"/>
    <w:rsid w:val="78AF3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C6B46"/>
  </w:style>
  <w:style w:type="character" w:customStyle="1" w:styleId="eop">
    <w:name w:val="eop"/>
    <w:basedOn w:val="DefaultParagraphFont"/>
    <w:rsid w:val="00EC6B46"/>
  </w:style>
  <w:style w:type="paragraph" w:customStyle="1" w:styleId="paragraph">
    <w:name w:val="paragraph"/>
    <w:basedOn w:val="Normal"/>
    <w:rsid w:val="00EC6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mailto:Jill.Vautrin@trinity-health.org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janan.savaya@trinity-health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rin.boomsma@mercyhealth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4.xml><?xml version="1.0" encoding="utf-8"?>
<ds:datastoreItem xmlns:ds="http://schemas.openxmlformats.org/officeDocument/2006/customXml" ds:itemID="{93766779-8CF4-4AB2-8136-78A41BE4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Sherri Passenier</cp:lastModifiedBy>
  <cp:revision>5</cp:revision>
  <cp:lastPrinted>2020-06-17T20:56:00Z</cp:lastPrinted>
  <dcterms:created xsi:type="dcterms:W3CDTF">2022-08-23T17:42:00Z</dcterms:created>
  <dcterms:modified xsi:type="dcterms:W3CDTF">2022-08-24T18:59:00Z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