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BA56" w14:textId="5027BEF7" w:rsidR="00326F4C" w:rsidRDefault="00662DC0" w:rsidP="00573588">
      <w:pPr>
        <w:pStyle w:val="BodyText"/>
        <w:spacing w:line="276" w:lineRule="auto"/>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42368" behindDoc="0" locked="0" layoutInCell="1" allowOverlap="1" wp14:anchorId="150D3500" wp14:editId="36B6ECD5">
                <wp:simplePos x="0" y="0"/>
                <wp:positionH relativeFrom="page">
                  <wp:posOffset>685800</wp:posOffset>
                </wp:positionH>
                <wp:positionV relativeFrom="page">
                  <wp:posOffset>561975</wp:posOffset>
                </wp:positionV>
                <wp:extent cx="6305550" cy="694690"/>
                <wp:effectExtent l="0" t="0" r="0" b="10160"/>
                <wp:wrapTight wrapText="bothSides">
                  <wp:wrapPolygon edited="0">
                    <wp:start x="0" y="0"/>
                    <wp:lineTo x="0" y="21324"/>
                    <wp:lineTo x="21535" y="21324"/>
                    <wp:lineTo x="21535"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03499A" w14:textId="486E8699" w:rsidR="002D207C" w:rsidRDefault="00E94CE0" w:rsidP="00573588">
                            <w:pPr>
                              <w:pStyle w:val="1HeadlineStyle"/>
                              <w:spacing w:after="60"/>
                            </w:pPr>
                            <w:r>
                              <w:t>Nazareth Hospital – Philadelphia, PA</w:t>
                            </w:r>
                          </w:p>
                          <w:p w14:paraId="702B76FA" w14:textId="79C8A488" w:rsidR="002D207C" w:rsidRPr="00302CE8" w:rsidRDefault="00581DB5" w:rsidP="00573588">
                            <w:pPr>
                              <w:pStyle w:val="2SubheadStyle"/>
                            </w:pPr>
                            <w:r>
                              <w:t xml:space="preserve">FirstChoice </w:t>
                            </w:r>
                            <w:r w:rsidR="00777476">
                              <w:t xml:space="preserve">Information </w:t>
                            </w:r>
                            <w:r>
                              <w:t>Guide</w:t>
                            </w:r>
                          </w:p>
                          <w:p w14:paraId="4E805373" w14:textId="77777777" w:rsidR="002D207C" w:rsidRPr="001F2909" w:rsidRDefault="002D207C" w:rsidP="00573588">
                            <w:pPr>
                              <w:pStyle w:val="1HeadlineStyle"/>
                              <w:rPr>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54pt;margin-top:44.25pt;width:496.5pt;height:54.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" filled="f" stroked="f">
                <v:textbox inset="0,0,0,0">
                  <w:txbxContent>
                    <w:p w14:paraId="4303499A" w14:textId="486E8699" w:rsidR="002D207C" w:rsidRDefault="00E94CE0" w:rsidP="00573588">
                      <w:pPr>
                        <w:pStyle w:val="1HeadlineStyle"/>
                        <w:spacing w:after="60"/>
                      </w:pPr>
                      <w:r>
                        <w:t>Nazareth Hospital – Philadelphia, PA</w:t>
                      </w:r>
                    </w:p>
                    <w:p w14:paraId="702B76FA" w14:textId="79C8A488" w:rsidR="002D207C" w:rsidRPr="00302CE8" w:rsidRDefault="00581DB5" w:rsidP="00573588">
                      <w:pPr>
                        <w:pStyle w:val="2SubheadStyle"/>
                      </w:pPr>
                      <w:r>
                        <w:t xml:space="preserve">FirstChoice </w:t>
                      </w:r>
                      <w:r w:rsidR="00777476">
                        <w:t xml:space="preserve">Information </w:t>
                      </w:r>
                      <w:r>
                        <w:t>Guide</w:t>
                      </w:r>
                    </w:p>
                    <w:p w14:paraId="4E805373" w14:textId="77777777" w:rsidR="002D207C" w:rsidRPr="001F2909" w:rsidRDefault="002D207C" w:rsidP="00573588">
                      <w:pPr>
                        <w:pStyle w:val="1HeadlineStyle"/>
                        <w:rPr>
                          <w:szCs w:val="36"/>
                        </w:rPr>
                      </w:pPr>
                    </w:p>
                  </w:txbxContent>
                </v:textbox>
                <w10:wrap type="tight" anchorx="page" anchory="page"/>
              </v:shape>
            </w:pict>
          </mc:Fallback>
        </mc:AlternateContent>
      </w:r>
      <w:r w:rsidR="004E5DDC">
        <w:rPr>
          <w:noProof/>
        </w:rPr>
        <w:drawing>
          <wp:anchor distT="0" distB="0" distL="114300" distR="114300" simplePos="0" relativeHeight="251650560" behindDoc="0" locked="0" layoutInCell="1" allowOverlap="1" wp14:anchorId="55865421" wp14:editId="1D565BD1">
            <wp:simplePos x="0" y="0"/>
            <wp:positionH relativeFrom="column">
              <wp:posOffset>5200650</wp:posOffset>
            </wp:positionH>
            <wp:positionV relativeFrom="paragraph">
              <wp:posOffset>859790</wp:posOffset>
            </wp:positionV>
            <wp:extent cx="1609344" cy="493776"/>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344" cy="493776"/>
                    </a:xfrm>
                    <a:prstGeom prst="rect">
                      <a:avLst/>
                    </a:prstGeom>
                  </pic:spPr>
                </pic:pic>
              </a:graphicData>
            </a:graphic>
            <wp14:sizeRelH relativeFrom="page">
              <wp14:pctWidth>0</wp14:pctWidth>
            </wp14:sizeRelH>
            <wp14:sizeRelV relativeFrom="page">
              <wp14:pctHeight>0</wp14:pctHeight>
            </wp14:sizeRelV>
          </wp:anchor>
        </w:drawing>
      </w:r>
      <w:r w:rsidR="004E5DDC">
        <w:br/>
      </w:r>
      <w:r w:rsidR="00E94CE0">
        <w:rPr>
          <w:rStyle w:val="3ArticleTitleStyleChar"/>
          <w:noProof/>
        </w:rPr>
        <w:drawing>
          <wp:inline distT="0" distB="0" distL="0" distR="0" wp14:anchorId="1FD5F255" wp14:editId="6DBE703B">
            <wp:extent cx="2571750"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781175"/>
                    </a:xfrm>
                    <a:prstGeom prst="rect">
                      <a:avLst/>
                    </a:prstGeom>
                    <a:noFill/>
                    <a:ln>
                      <a:noFill/>
                    </a:ln>
                  </pic:spPr>
                </pic:pic>
              </a:graphicData>
            </a:graphic>
          </wp:inline>
        </w:drawing>
      </w:r>
      <w:r w:rsidR="00573588">
        <w:rPr>
          <w:noProof/>
        </w:rPr>
        <w:drawing>
          <wp:anchor distT="0" distB="0" distL="114300" distR="114300" simplePos="0" relativeHeight="251635200" behindDoc="0" locked="0" layoutInCell="1" allowOverlap="1" wp14:anchorId="22A88B2F" wp14:editId="22F8669B">
            <wp:simplePos x="0" y="0"/>
            <wp:positionH relativeFrom="page">
              <wp:posOffset>228600</wp:posOffset>
            </wp:positionH>
            <wp:positionV relativeFrom="page">
              <wp:posOffset>228600</wp:posOffset>
            </wp:positionV>
            <wp:extent cx="7296910" cy="1143000"/>
            <wp:effectExtent l="0" t="0" r="0" b="0"/>
            <wp:wrapThrough wrapText="bothSides">
              <wp:wrapPolygon edited="0">
                <wp:start x="0" y="0"/>
                <wp:lineTo x="0" y="21240"/>
                <wp:lineTo x="21542" y="21240"/>
                <wp:lineTo x="215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3">
                      <a:extLst>
                        <a:ext uri="{28A0092B-C50C-407E-A947-70E740481C1C}">
                          <a14:useLocalDpi xmlns:a14="http://schemas.microsoft.com/office/drawing/2010/main" val="0"/>
                        </a:ext>
                      </a:extLst>
                    </a:blip>
                    <a:srcRect l="10073" t="5333" b="24227"/>
                    <a:stretch/>
                  </pic:blipFill>
                  <pic:spPr bwMode="auto">
                    <a:xfrm>
                      <a:off x="0" y="0"/>
                      <a:ext cx="729691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FF5D9F" w14:textId="77777777" w:rsidR="008E36E9" w:rsidRDefault="008E36E9" w:rsidP="00450689">
      <w:pPr>
        <w:pStyle w:val="BodyText"/>
        <w:spacing w:after="0" w:line="240" w:lineRule="auto"/>
        <w:ind w:firstLine="0"/>
        <w:rPr>
          <w:rStyle w:val="3ArticleTitleStyleChar"/>
          <w:b/>
          <w:sz w:val="24"/>
          <w:szCs w:val="24"/>
        </w:rPr>
      </w:pPr>
    </w:p>
    <w:p w14:paraId="371EC400" w14:textId="16B77554" w:rsidR="00450689" w:rsidRDefault="00450689" w:rsidP="00450689">
      <w:pPr>
        <w:pStyle w:val="BodyText"/>
        <w:spacing w:after="0" w:line="240" w:lineRule="auto"/>
        <w:ind w:firstLine="0"/>
        <w:rPr>
          <w:rStyle w:val="3ArticleTitleStyleChar"/>
          <w:b/>
          <w:sz w:val="24"/>
          <w:szCs w:val="24"/>
        </w:rPr>
      </w:pPr>
      <w:r>
        <w:rPr>
          <w:rStyle w:val="3ArticleTitleStyleChar"/>
          <w:b/>
          <w:sz w:val="24"/>
          <w:szCs w:val="24"/>
        </w:rPr>
        <w:t xml:space="preserve">Hospital Information </w:t>
      </w:r>
    </w:p>
    <w:p w14:paraId="171CE5D2" w14:textId="77777777" w:rsidR="008E36E9" w:rsidRDefault="008E36E9" w:rsidP="00450689">
      <w:pPr>
        <w:pStyle w:val="BodyText"/>
        <w:spacing w:after="0" w:line="240" w:lineRule="auto"/>
        <w:ind w:firstLine="0"/>
        <w:rPr>
          <w:rStyle w:val="3ArticleTitleStyleChar"/>
          <w:b/>
          <w:sz w:val="24"/>
          <w:szCs w:val="24"/>
        </w:rPr>
      </w:pPr>
    </w:p>
    <w:p w14:paraId="402DB02A"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 xml:space="preserve">2601 </w:t>
      </w:r>
      <w:proofErr w:type="spellStart"/>
      <w:r w:rsidRPr="00E94CE0">
        <w:rPr>
          <w:rFonts w:asciiTheme="majorHAnsi" w:hAnsiTheme="majorHAnsi" w:cstheme="majorHAnsi"/>
          <w:color w:val="4A4B4D"/>
          <w:kern w:val="24"/>
          <w:sz w:val="22"/>
          <w:szCs w:val="22"/>
        </w:rPr>
        <w:t>Holme</w:t>
      </w:r>
      <w:proofErr w:type="spellEnd"/>
      <w:r w:rsidRPr="00E94CE0">
        <w:rPr>
          <w:rFonts w:asciiTheme="majorHAnsi" w:hAnsiTheme="majorHAnsi" w:cstheme="majorHAnsi"/>
          <w:color w:val="4A4B4D"/>
          <w:kern w:val="24"/>
          <w:sz w:val="22"/>
          <w:szCs w:val="22"/>
        </w:rPr>
        <w:t xml:space="preserve"> Avenue, Philadelphia, PA 19152</w:t>
      </w:r>
    </w:p>
    <w:p w14:paraId="33CC0104"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200 bed teaching hospital</w:t>
      </w:r>
    </w:p>
    <w:p w14:paraId="344FD46A"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5 Adult inpatient units</w:t>
      </w:r>
    </w:p>
    <w:p w14:paraId="7594B7CD"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1 Adult ICU</w:t>
      </w:r>
    </w:p>
    <w:p w14:paraId="655C36BF"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Surgery Center</w:t>
      </w:r>
    </w:p>
    <w:p w14:paraId="1DAD2038" w14:textId="448D7D3E"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Emergency Center</w:t>
      </w:r>
      <w:r>
        <w:rPr>
          <w:rFonts w:asciiTheme="majorHAnsi" w:hAnsiTheme="majorHAnsi" w:cstheme="majorHAnsi"/>
          <w:color w:val="4A4B4D"/>
          <w:kern w:val="24"/>
          <w:sz w:val="22"/>
          <w:szCs w:val="22"/>
        </w:rPr>
        <w:t xml:space="preserve"> – no trauma designation</w:t>
      </w:r>
    </w:p>
    <w:p w14:paraId="15B9CE3A" w14:textId="77777777" w:rsidR="00E94CE0" w:rsidRPr="00E94CE0" w:rsidRDefault="00E94CE0" w:rsidP="00E94CE0">
      <w:pPr>
        <w:spacing w:after="160"/>
        <w:rPr>
          <w:rFonts w:asciiTheme="majorHAnsi" w:eastAsia="Times New Roman" w:hAnsiTheme="majorHAnsi" w:cstheme="majorHAnsi"/>
          <w:sz w:val="22"/>
          <w:szCs w:val="22"/>
        </w:rPr>
      </w:pPr>
      <w:r w:rsidRPr="00E94CE0">
        <w:rPr>
          <w:rFonts w:asciiTheme="majorHAnsi" w:hAnsiTheme="majorHAnsi" w:cstheme="majorHAnsi"/>
          <w:color w:val="4A4B4D"/>
          <w:kern w:val="24"/>
          <w:sz w:val="22"/>
          <w:szCs w:val="22"/>
        </w:rPr>
        <w:t>Birthing Center</w:t>
      </w:r>
    </w:p>
    <w:p w14:paraId="0995AF81" w14:textId="0EC2BBEC" w:rsidR="00777476" w:rsidRPr="00252B8C" w:rsidRDefault="00777476" w:rsidP="00777476">
      <w:pPr>
        <w:pStyle w:val="BodyText"/>
        <w:spacing w:after="0" w:line="240" w:lineRule="auto"/>
        <w:ind w:firstLine="0"/>
        <w:rPr>
          <w:rFonts w:asciiTheme="majorHAnsi" w:hAnsiTheme="majorHAnsi" w:cstheme="majorHAnsi"/>
          <w:color w:val="4A4B4D"/>
          <w:kern w:val="24"/>
          <w:szCs w:val="22"/>
        </w:rPr>
      </w:pPr>
      <w:r w:rsidRPr="00252B8C">
        <w:rPr>
          <w:rFonts w:asciiTheme="majorHAnsi" w:hAnsiTheme="majorHAnsi" w:cstheme="majorHAnsi"/>
          <w:color w:val="4A4B4D"/>
          <w:kern w:val="24"/>
          <w:szCs w:val="22"/>
        </w:rPr>
        <w:t xml:space="preserve">EMR - </w:t>
      </w:r>
      <w:r w:rsidR="00252B8C">
        <w:rPr>
          <w:rFonts w:asciiTheme="majorHAnsi" w:hAnsiTheme="majorHAnsi" w:cstheme="majorHAnsi"/>
          <w:color w:val="4A4B4D"/>
          <w:kern w:val="24"/>
          <w:szCs w:val="22"/>
        </w:rPr>
        <w:t>Meditech</w:t>
      </w:r>
    </w:p>
    <w:p w14:paraId="63C31AAE" w14:textId="77777777" w:rsidR="00777476" w:rsidRDefault="00777476" w:rsidP="00777476">
      <w:pPr>
        <w:pStyle w:val="BodyText"/>
        <w:spacing w:after="0" w:line="240" w:lineRule="auto"/>
        <w:ind w:firstLine="0"/>
        <w:rPr>
          <w:rStyle w:val="3ArticleTitleStyleChar"/>
          <w:b/>
          <w:sz w:val="24"/>
          <w:szCs w:val="24"/>
        </w:rPr>
      </w:pPr>
    </w:p>
    <w:p w14:paraId="2C0E3BB8" w14:textId="11226A37" w:rsidR="00573588" w:rsidRPr="00581DB5" w:rsidRDefault="0094565E" w:rsidP="008E36E9">
      <w:pPr>
        <w:pStyle w:val="BodyText"/>
        <w:spacing w:after="0" w:line="240" w:lineRule="auto"/>
        <w:ind w:firstLine="0"/>
        <w:rPr>
          <w:rStyle w:val="3ArticleTitleStyleChar"/>
          <w:b/>
          <w:sz w:val="24"/>
          <w:szCs w:val="24"/>
        </w:rPr>
      </w:pPr>
      <w:r w:rsidRPr="00581DB5">
        <w:rPr>
          <w:rStyle w:val="3ArticleTitleStyleChar"/>
          <w:b/>
          <w:sz w:val="24"/>
          <w:szCs w:val="24"/>
        </w:rPr>
        <w:t>Scrub Color</w:t>
      </w:r>
    </w:p>
    <w:p w14:paraId="4D152DD9" w14:textId="77777777" w:rsidR="0094565E" w:rsidRPr="0094565E" w:rsidRDefault="0094565E" w:rsidP="0094565E">
      <w:pPr>
        <w:pStyle w:val="BodyText"/>
        <w:spacing w:after="0" w:line="240" w:lineRule="auto"/>
        <w:ind w:firstLine="0"/>
        <w:rPr>
          <w:rStyle w:val="3ArticleTitleStyleChar"/>
          <w:sz w:val="16"/>
          <w:szCs w:val="16"/>
        </w:rPr>
      </w:pPr>
    </w:p>
    <w:p w14:paraId="3915CC9F" w14:textId="65FB9EB8" w:rsidR="00D0204A" w:rsidRDefault="0094565E" w:rsidP="004D15CA">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RN – </w:t>
      </w:r>
      <w:r w:rsidR="00777476">
        <w:rPr>
          <w:rStyle w:val="3ArticleTitleStyleChar"/>
          <w:rFonts w:cstheme="minorBidi"/>
          <w:color w:val="000000" w:themeColor="text1"/>
          <w:szCs w:val="20"/>
        </w:rPr>
        <w:t>Navy Blue</w:t>
      </w:r>
    </w:p>
    <w:p w14:paraId="3A77D633" w14:textId="6ECAB737" w:rsidR="0094565E" w:rsidRDefault="0094565E" w:rsidP="004D15CA">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RT – </w:t>
      </w:r>
      <w:r w:rsidR="00777476">
        <w:rPr>
          <w:rStyle w:val="3ArticleTitleStyleChar"/>
          <w:rFonts w:cstheme="minorBidi"/>
          <w:color w:val="000000" w:themeColor="text1"/>
          <w:szCs w:val="20"/>
        </w:rPr>
        <w:t>Royal Blue</w:t>
      </w:r>
    </w:p>
    <w:p w14:paraId="400DE14D" w14:textId="736CA34B" w:rsidR="00EC6B46" w:rsidRDefault="00EC6B46" w:rsidP="004D15CA">
      <w:pPr>
        <w:pStyle w:val="4BodyCopy"/>
        <w:numPr>
          <w:ilvl w:val="0"/>
          <w:numId w:val="20"/>
        </w:numPr>
        <w:spacing w:after="0" w:line="240" w:lineRule="auto"/>
        <w:rPr>
          <w:rStyle w:val="3ArticleTitleStyleChar"/>
          <w:rFonts w:cstheme="minorBidi"/>
          <w:color w:val="000000" w:themeColor="text1"/>
          <w:szCs w:val="20"/>
        </w:rPr>
      </w:pPr>
      <w:r>
        <w:rPr>
          <w:rStyle w:val="normaltextrun"/>
          <w:rFonts w:cs="Arial"/>
          <w:color w:val="000000"/>
          <w:shd w:val="clear" w:color="auto" w:fill="FFFFFF"/>
        </w:rPr>
        <w:t xml:space="preserve">Scrubs provided for L&amp;D, </w:t>
      </w:r>
      <w:proofErr w:type="gramStart"/>
      <w:r>
        <w:rPr>
          <w:rStyle w:val="normaltextrun"/>
          <w:rFonts w:cs="Arial"/>
          <w:color w:val="000000"/>
          <w:shd w:val="clear" w:color="auto" w:fill="FFFFFF"/>
        </w:rPr>
        <w:t>OR,</w:t>
      </w:r>
      <w:proofErr w:type="gramEnd"/>
      <w:r>
        <w:rPr>
          <w:rStyle w:val="normaltextrun"/>
          <w:rFonts w:cs="Arial"/>
          <w:color w:val="000000"/>
          <w:shd w:val="clear" w:color="auto" w:fill="FFFFFF"/>
        </w:rPr>
        <w:t xml:space="preserve"> IR and Cath Lab</w:t>
      </w:r>
      <w:r>
        <w:rPr>
          <w:rStyle w:val="eop"/>
          <w:rFonts w:cs="Arial"/>
          <w:color w:val="000000"/>
          <w:shd w:val="clear" w:color="auto" w:fill="FFFFFF"/>
        </w:rPr>
        <w:t> </w:t>
      </w:r>
    </w:p>
    <w:p w14:paraId="471E6FDB" w14:textId="70829127" w:rsidR="00450689" w:rsidRDefault="00450689" w:rsidP="00450689">
      <w:pPr>
        <w:pStyle w:val="4BodyCopy"/>
        <w:spacing w:after="0" w:line="240" w:lineRule="auto"/>
        <w:rPr>
          <w:rStyle w:val="3ArticleTitleStyleChar"/>
          <w:rFonts w:cstheme="minorBidi"/>
          <w:color w:val="000000" w:themeColor="text1"/>
          <w:szCs w:val="20"/>
        </w:rPr>
      </w:pPr>
    </w:p>
    <w:p w14:paraId="4F9C036F" w14:textId="66DA9166" w:rsidR="00450689" w:rsidRDefault="00450689" w:rsidP="00450689">
      <w:pPr>
        <w:pStyle w:val="BodyText"/>
        <w:spacing w:after="0" w:line="240" w:lineRule="auto"/>
        <w:ind w:firstLine="0"/>
        <w:rPr>
          <w:rStyle w:val="3ArticleTitleStyleChar"/>
          <w:b/>
          <w:sz w:val="24"/>
          <w:szCs w:val="24"/>
        </w:rPr>
      </w:pPr>
      <w:r>
        <w:rPr>
          <w:rStyle w:val="3ArticleTitleStyleChar"/>
          <w:b/>
          <w:sz w:val="24"/>
          <w:szCs w:val="24"/>
        </w:rPr>
        <w:t>Regional FirstChoice Contacts</w:t>
      </w:r>
    </w:p>
    <w:p w14:paraId="71C75314" w14:textId="77777777" w:rsidR="00462496" w:rsidRDefault="00462496" w:rsidP="00462496">
      <w:pPr>
        <w:pStyle w:val="ListParagraph"/>
        <w:numPr>
          <w:ilvl w:val="0"/>
          <w:numId w:val="24"/>
        </w:numPr>
      </w:pPr>
      <w:r w:rsidRPr="00462496">
        <w:rPr>
          <w:u w:val="single"/>
        </w:rPr>
        <w:t>Program Manager</w:t>
      </w:r>
      <w:r>
        <w:t xml:space="preserve">: Sharon Demore </w:t>
      </w:r>
      <w:hyperlink r:id="rId14" w:history="1">
        <w:r w:rsidRPr="00202F65">
          <w:rPr>
            <w:rStyle w:val="Hyperlink"/>
          </w:rPr>
          <w:t>Sharon.Demore@stmaryhealthcare.org</w:t>
        </w:r>
      </w:hyperlink>
      <w:r>
        <w:t xml:space="preserve"> </w:t>
      </w:r>
    </w:p>
    <w:p w14:paraId="73470ECD" w14:textId="77777777" w:rsidR="00462496" w:rsidRPr="00462496" w:rsidRDefault="00462496" w:rsidP="00462496">
      <w:pPr>
        <w:pStyle w:val="ListParagraph"/>
        <w:numPr>
          <w:ilvl w:val="0"/>
          <w:numId w:val="24"/>
        </w:numPr>
        <w:rPr>
          <w:sz w:val="22"/>
          <w:szCs w:val="22"/>
        </w:rPr>
      </w:pPr>
      <w:r w:rsidRPr="00462496">
        <w:rPr>
          <w:sz w:val="22"/>
          <w:szCs w:val="22"/>
        </w:rPr>
        <w:t xml:space="preserve">Mid-Atlantic Password Reset:  IS Service Desk (formerly IT Help Desk) at 215-335-7777, </w:t>
      </w:r>
      <w:proofErr w:type="spellStart"/>
      <w:r w:rsidRPr="00462496">
        <w:rPr>
          <w:sz w:val="22"/>
          <w:szCs w:val="22"/>
        </w:rPr>
        <w:t>ext</w:t>
      </w:r>
      <w:proofErr w:type="spellEnd"/>
      <w:r w:rsidRPr="00462496">
        <w:rPr>
          <w:sz w:val="22"/>
          <w:szCs w:val="22"/>
        </w:rPr>
        <w:t xml:space="preserve"> 2 for assistance</w:t>
      </w:r>
    </w:p>
    <w:p w14:paraId="3AD70FA6" w14:textId="77777777" w:rsidR="00450689" w:rsidRPr="00450689" w:rsidRDefault="00450689" w:rsidP="00450689">
      <w:pPr>
        <w:pStyle w:val="BodyText"/>
        <w:spacing w:after="0" w:line="240" w:lineRule="auto"/>
        <w:ind w:firstLine="0"/>
        <w:rPr>
          <w:rStyle w:val="3ArticleTitleStyleChar"/>
          <w:b/>
          <w:color w:val="auto"/>
          <w:sz w:val="24"/>
          <w:szCs w:val="24"/>
        </w:rPr>
      </w:pPr>
    </w:p>
    <w:p w14:paraId="7619A17B" w14:textId="77777777" w:rsidR="004F321D" w:rsidRDefault="0094565E" w:rsidP="004F321D">
      <w:pPr>
        <w:pStyle w:val="BodyText"/>
        <w:spacing w:after="0" w:line="240" w:lineRule="auto"/>
        <w:ind w:firstLine="0"/>
        <w:rPr>
          <w:rStyle w:val="3ArticleTitleStyleChar"/>
          <w:b/>
          <w:sz w:val="24"/>
          <w:szCs w:val="24"/>
        </w:rPr>
      </w:pPr>
      <w:r w:rsidRPr="00581DB5">
        <w:rPr>
          <w:rStyle w:val="3ArticleTitleStyleChar"/>
          <w:b/>
          <w:sz w:val="24"/>
          <w:szCs w:val="24"/>
        </w:rPr>
        <w:t>Parking Information</w:t>
      </w:r>
    </w:p>
    <w:p w14:paraId="4A3D6AC2" w14:textId="07CFAD47" w:rsidR="00252B8C" w:rsidRDefault="00E94CE0" w:rsidP="004F321D">
      <w:pPr>
        <w:pStyle w:val="BodyText"/>
        <w:spacing w:after="0" w:line="240" w:lineRule="auto"/>
        <w:ind w:firstLine="0"/>
        <w:rPr>
          <w:rFonts w:ascii="Calibri" w:hAnsi="Calibri" w:cs="Calibri"/>
          <w:color w:val="000000"/>
          <w:szCs w:val="22"/>
        </w:rPr>
      </w:pPr>
      <w:bookmarkStart w:id="0" w:name="_Hlk110584545"/>
      <w:r>
        <w:rPr>
          <w:rFonts w:ascii="Calibri" w:hAnsi="Calibri" w:cs="Calibri"/>
          <w:color w:val="000000"/>
          <w:szCs w:val="22"/>
        </w:rPr>
        <w:t>Parking is behind the hospital in the open lot just beyond the ER, you will go into the lot which has a small security booth and gates are currently raised so you can just go through into the lot (Free). You will need to come through the main entrance and get temp screen.</w:t>
      </w:r>
    </w:p>
    <w:p w14:paraId="45372D46" w14:textId="77777777" w:rsidR="00E94CE0" w:rsidRPr="00EC6B46" w:rsidRDefault="00E94CE0" w:rsidP="004F321D">
      <w:pPr>
        <w:pStyle w:val="BodyText"/>
        <w:spacing w:after="0" w:line="240" w:lineRule="auto"/>
        <w:ind w:firstLine="0"/>
        <w:rPr>
          <w:rStyle w:val="3ArticleTitleStyleChar"/>
          <w:b/>
          <w:szCs w:val="22"/>
        </w:rPr>
      </w:pPr>
    </w:p>
    <w:bookmarkEnd w:id="0"/>
    <w:p w14:paraId="653CC97B" w14:textId="77777777" w:rsidR="003F6208" w:rsidRDefault="0094565E" w:rsidP="003F6208">
      <w:pPr>
        <w:pStyle w:val="BodyText"/>
        <w:spacing w:after="0" w:line="240" w:lineRule="auto"/>
        <w:ind w:firstLine="0"/>
        <w:rPr>
          <w:rStyle w:val="3ArticleTitleStyleChar"/>
          <w:b/>
          <w:sz w:val="24"/>
          <w:szCs w:val="24"/>
        </w:rPr>
      </w:pPr>
      <w:r w:rsidRPr="00581DB5">
        <w:rPr>
          <w:rStyle w:val="3ArticleTitleStyleChar"/>
          <w:b/>
          <w:sz w:val="24"/>
          <w:szCs w:val="24"/>
        </w:rPr>
        <w:t>Badging</w:t>
      </w:r>
    </w:p>
    <w:p w14:paraId="6F01F734" w14:textId="77777777" w:rsidR="003F6208" w:rsidRPr="003F6208" w:rsidRDefault="003F6208" w:rsidP="003F6208">
      <w:pPr>
        <w:pStyle w:val="BodyText"/>
        <w:spacing w:after="0" w:line="240" w:lineRule="auto"/>
        <w:ind w:firstLine="0"/>
        <w:rPr>
          <w:rStyle w:val="3ArticleTitleStyleChar"/>
          <w:b/>
          <w:sz w:val="20"/>
          <w:szCs w:val="20"/>
        </w:rPr>
      </w:pPr>
    </w:p>
    <w:p w14:paraId="1F3FB48A" w14:textId="6A6CD7B5" w:rsidR="003F6208" w:rsidRPr="003F6208" w:rsidRDefault="00252B8C" w:rsidP="003F6208">
      <w:pPr>
        <w:pStyle w:val="BodyText"/>
        <w:spacing w:after="0" w:line="240" w:lineRule="auto"/>
        <w:ind w:firstLine="0"/>
        <w:rPr>
          <w:rStyle w:val="3ArticleTitleStyleChar"/>
          <w:b/>
          <w:sz w:val="20"/>
          <w:szCs w:val="20"/>
        </w:rPr>
      </w:pPr>
      <w:r>
        <w:rPr>
          <w:rStyle w:val="3ArticleTitleStyleChar"/>
          <w:rFonts w:cstheme="minorBidi"/>
          <w:color w:val="000000" w:themeColor="text1"/>
          <w:sz w:val="20"/>
          <w:szCs w:val="20"/>
        </w:rPr>
        <w:t xml:space="preserve">Onboarding team completes badge template and sends to </w:t>
      </w:r>
      <w:r w:rsidR="00E94CE0">
        <w:rPr>
          <w:rStyle w:val="3ArticleTitleStyleChar"/>
          <w:rFonts w:cstheme="minorBidi"/>
          <w:color w:val="000000" w:themeColor="text1"/>
          <w:sz w:val="20"/>
          <w:szCs w:val="20"/>
        </w:rPr>
        <w:t>contact</w:t>
      </w:r>
      <w:r>
        <w:rPr>
          <w:rStyle w:val="3ArticleTitleStyleChar"/>
          <w:rFonts w:cstheme="minorBidi"/>
          <w:color w:val="000000" w:themeColor="text1"/>
          <w:sz w:val="20"/>
          <w:szCs w:val="20"/>
        </w:rPr>
        <w:t xml:space="preserve">  </w:t>
      </w:r>
    </w:p>
    <w:p w14:paraId="6FE4EE99" w14:textId="77777777" w:rsidR="0094565E" w:rsidRDefault="0094565E" w:rsidP="0094565E">
      <w:pPr>
        <w:pStyle w:val="4BodyCopy"/>
        <w:spacing w:after="0" w:line="240" w:lineRule="auto"/>
        <w:rPr>
          <w:rStyle w:val="3ArticleTitleStyleChar"/>
          <w:rFonts w:cstheme="minorBidi"/>
          <w:color w:val="000000" w:themeColor="text1"/>
          <w:szCs w:val="20"/>
        </w:rPr>
      </w:pPr>
    </w:p>
    <w:p w14:paraId="3B87110F" w14:textId="77777777" w:rsidR="003F6208" w:rsidRDefault="003F6208" w:rsidP="0094565E">
      <w:pPr>
        <w:pStyle w:val="4BodyCopy"/>
        <w:spacing w:after="0" w:line="240" w:lineRule="auto"/>
        <w:rPr>
          <w:rStyle w:val="3ArticleTitleStyleChar"/>
          <w:rFonts w:cstheme="minorBidi"/>
          <w:color w:val="000000" w:themeColor="text1"/>
          <w:szCs w:val="20"/>
        </w:rPr>
      </w:pPr>
    </w:p>
    <w:p w14:paraId="4680FC8D" w14:textId="77777777" w:rsidR="003F6208" w:rsidRDefault="0094565E" w:rsidP="003F6208">
      <w:pPr>
        <w:pStyle w:val="BodyText"/>
        <w:spacing w:after="0" w:line="240" w:lineRule="auto"/>
        <w:ind w:firstLine="0"/>
        <w:rPr>
          <w:rStyle w:val="3ArticleTitleStyleChar"/>
          <w:b/>
          <w:sz w:val="24"/>
          <w:szCs w:val="24"/>
        </w:rPr>
      </w:pPr>
      <w:r w:rsidRPr="00581DB5">
        <w:rPr>
          <w:rStyle w:val="3ArticleTitleStyleChar"/>
          <w:b/>
          <w:sz w:val="24"/>
          <w:szCs w:val="24"/>
        </w:rPr>
        <w:t>Onboarding Contact for FirstChoice</w:t>
      </w:r>
    </w:p>
    <w:p w14:paraId="1BB33A36" w14:textId="77777777" w:rsidR="003F6208" w:rsidRPr="003F6208" w:rsidRDefault="003F6208" w:rsidP="003F6208">
      <w:pPr>
        <w:pStyle w:val="BodyText"/>
        <w:spacing w:after="0" w:line="240" w:lineRule="auto"/>
        <w:ind w:firstLine="0"/>
        <w:rPr>
          <w:rStyle w:val="3ArticleTitleStyleChar"/>
          <w:b/>
          <w:sz w:val="20"/>
          <w:szCs w:val="20"/>
        </w:rPr>
      </w:pPr>
    </w:p>
    <w:p w14:paraId="386DDA59" w14:textId="1B4D5596" w:rsidR="003F6208" w:rsidRPr="00462496" w:rsidRDefault="00462496" w:rsidP="00462496">
      <w:pPr>
        <w:spacing w:after="0"/>
        <w:rPr>
          <w:rStyle w:val="3ArticleTitleStyleChar"/>
          <w:b/>
          <w:szCs w:val="24"/>
        </w:rPr>
      </w:pPr>
      <w:r w:rsidRPr="00462496">
        <w:rPr>
          <w:u w:val="single"/>
          <w:lang w:val="es-ES"/>
        </w:rPr>
        <w:t>TAC</w:t>
      </w:r>
      <w:r w:rsidRPr="00462496">
        <w:rPr>
          <w:lang w:val="es-ES"/>
        </w:rPr>
        <w:t xml:space="preserve">:  Anita </w:t>
      </w:r>
      <w:hyperlink r:id="rId15" w:history="1">
        <w:r w:rsidRPr="00462496">
          <w:rPr>
            <w:rStyle w:val="Hyperlink"/>
            <w:lang w:val="es-ES"/>
          </w:rPr>
          <w:t>Anita.Motielal@trinity-health.org</w:t>
        </w:r>
      </w:hyperlink>
      <w:r w:rsidRPr="00462496">
        <w:rPr>
          <w:lang w:val="es-ES"/>
        </w:rPr>
        <w:t xml:space="preserve"> </w:t>
      </w:r>
      <w:r w:rsidR="003F6208" w:rsidRPr="00462496">
        <w:rPr>
          <w:rStyle w:val="3ArticleTitleStyleChar"/>
          <w:rFonts w:cstheme="minorBidi"/>
          <w:color w:val="000000" w:themeColor="text1"/>
          <w:sz w:val="20"/>
          <w:szCs w:val="20"/>
        </w:rPr>
        <w:t>8AM-5PM</w:t>
      </w:r>
    </w:p>
    <w:p w14:paraId="19B24DAB" w14:textId="4B83370C" w:rsidR="0094565E" w:rsidRPr="003F6208" w:rsidRDefault="0094565E" w:rsidP="0094565E">
      <w:pPr>
        <w:pStyle w:val="4BodyCopy"/>
        <w:spacing w:after="0" w:line="240" w:lineRule="auto"/>
        <w:rPr>
          <w:rStyle w:val="3ArticleTitleStyleChar"/>
          <w:rFonts w:cstheme="minorBidi"/>
          <w:color w:val="000000" w:themeColor="text1"/>
          <w:szCs w:val="20"/>
        </w:rPr>
      </w:pPr>
    </w:p>
    <w:p w14:paraId="43A8B001" w14:textId="0CEC2B7F" w:rsidR="0094565E" w:rsidRPr="00581DB5" w:rsidRDefault="001D27D1" w:rsidP="0094565E">
      <w:pPr>
        <w:pStyle w:val="BodyText"/>
        <w:spacing w:after="0" w:line="240" w:lineRule="auto"/>
        <w:ind w:firstLine="0"/>
        <w:rPr>
          <w:rStyle w:val="3ArticleTitleStyleChar"/>
          <w:b/>
          <w:sz w:val="24"/>
          <w:szCs w:val="24"/>
        </w:rPr>
      </w:pPr>
      <w:r w:rsidRPr="00581DB5">
        <w:rPr>
          <w:rStyle w:val="3ArticleTitleStyleChar"/>
          <w:b/>
          <w:sz w:val="24"/>
          <w:szCs w:val="24"/>
        </w:rPr>
        <w:t>PPE Provided</w:t>
      </w:r>
    </w:p>
    <w:p w14:paraId="3974FD9D" w14:textId="77777777" w:rsidR="0094565E" w:rsidRPr="0094565E" w:rsidRDefault="0094565E" w:rsidP="0094565E">
      <w:pPr>
        <w:pStyle w:val="4BodyCopy"/>
        <w:spacing w:after="0" w:line="240" w:lineRule="auto"/>
        <w:rPr>
          <w:rStyle w:val="3ArticleTitleStyleChar"/>
          <w:rFonts w:cstheme="minorBidi"/>
          <w:color w:val="000000" w:themeColor="text1"/>
          <w:sz w:val="16"/>
          <w:szCs w:val="16"/>
        </w:rPr>
      </w:pPr>
    </w:p>
    <w:p w14:paraId="5D3379D9" w14:textId="66755672" w:rsidR="001D27D1" w:rsidRDefault="003F6208" w:rsidP="0094565E">
      <w:pPr>
        <w:pStyle w:val="4BodyCopy"/>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M</w:t>
      </w:r>
      <w:r w:rsidRPr="003F6208">
        <w:rPr>
          <w:rStyle w:val="3ArticleTitleStyleChar"/>
          <w:rFonts w:cstheme="minorBidi"/>
          <w:color w:val="000000" w:themeColor="text1"/>
          <w:szCs w:val="20"/>
        </w:rPr>
        <w:t>asks, gloves, gowns, shields, etc. (depends on location assigned)</w:t>
      </w:r>
    </w:p>
    <w:p w14:paraId="3E823A97" w14:textId="77777777" w:rsidR="003F6208" w:rsidRDefault="003F6208" w:rsidP="0094565E">
      <w:pPr>
        <w:pStyle w:val="4BodyCopy"/>
        <w:spacing w:after="0" w:line="240" w:lineRule="auto"/>
      </w:pPr>
    </w:p>
    <w:p w14:paraId="1D53F781" w14:textId="52463C9C" w:rsidR="001D27D1" w:rsidRPr="00581DB5" w:rsidRDefault="001D27D1" w:rsidP="001D27D1">
      <w:pPr>
        <w:pStyle w:val="BodyText"/>
        <w:spacing w:after="0" w:line="240" w:lineRule="auto"/>
        <w:ind w:firstLine="0"/>
        <w:rPr>
          <w:rStyle w:val="3ArticleTitleStyleChar"/>
          <w:b/>
          <w:sz w:val="24"/>
          <w:szCs w:val="24"/>
        </w:rPr>
      </w:pPr>
      <w:r w:rsidRPr="00581DB5">
        <w:rPr>
          <w:rStyle w:val="3ArticleTitleStyleChar"/>
          <w:b/>
          <w:sz w:val="24"/>
          <w:szCs w:val="24"/>
        </w:rPr>
        <w:t>Patient to Nurse Ratio</w:t>
      </w:r>
    </w:p>
    <w:p w14:paraId="394ADD0A" w14:textId="77777777" w:rsidR="001D27D1" w:rsidRPr="0094565E" w:rsidRDefault="001D27D1" w:rsidP="001D27D1">
      <w:pPr>
        <w:pStyle w:val="4BodyCopy"/>
        <w:spacing w:after="0" w:line="240" w:lineRule="auto"/>
        <w:rPr>
          <w:rStyle w:val="3ArticleTitleStyleChar"/>
          <w:rFonts w:cstheme="minorBidi"/>
          <w:color w:val="000000" w:themeColor="text1"/>
          <w:sz w:val="16"/>
          <w:szCs w:val="16"/>
        </w:rPr>
      </w:pPr>
    </w:p>
    <w:p w14:paraId="170C8C50" w14:textId="47DEB39E" w:rsidR="00462496" w:rsidRPr="001E068C" w:rsidRDefault="00462496" w:rsidP="00462496">
      <w:pPr>
        <w:spacing w:after="0"/>
        <w:rPr>
          <w:rFonts w:eastAsia="Times New Roman" w:cstheme="minorHAnsi"/>
        </w:rPr>
      </w:pPr>
      <w:r w:rsidRPr="001E068C">
        <w:rPr>
          <w:b/>
          <w:bCs/>
        </w:rPr>
        <w:t>RN to Patient Ratios:</w:t>
      </w:r>
      <w:r>
        <w:t xml:space="preserve"> </w:t>
      </w:r>
      <w:r>
        <w:t xml:space="preserve"> </w:t>
      </w:r>
      <w:r w:rsidRPr="001E068C">
        <w:rPr>
          <w:rFonts w:eastAsia="Times New Roman" w:cstheme="minorHAnsi"/>
          <w:sz w:val="20"/>
          <w:szCs w:val="20"/>
        </w:rPr>
        <w:t>Typically,</w:t>
      </w:r>
      <w:r w:rsidRPr="001E068C">
        <w:rPr>
          <w:rFonts w:eastAsia="Times New Roman" w:cstheme="minorHAnsi"/>
          <w:sz w:val="20"/>
          <w:szCs w:val="20"/>
        </w:rPr>
        <w:t xml:space="preserve"> ED is 4:1, but can be as high as 6:1, or as little as 2:1 </w:t>
      </w:r>
    </w:p>
    <w:p w14:paraId="576F9FF2" w14:textId="77777777" w:rsidR="00462496" w:rsidRPr="001E068C" w:rsidRDefault="00462496" w:rsidP="00462496">
      <w:pPr>
        <w:spacing w:after="0"/>
        <w:rPr>
          <w:rFonts w:eastAsia="Times New Roman" w:cstheme="minorHAnsi"/>
        </w:rPr>
      </w:pPr>
      <w:r w:rsidRPr="001E068C">
        <w:rPr>
          <w:rFonts w:eastAsia="Times New Roman" w:cstheme="minorHAnsi"/>
          <w:sz w:val="20"/>
          <w:szCs w:val="20"/>
        </w:rPr>
        <w:t xml:space="preserve">***Generally- MS is 6:1, tele is 5:1, PCU 4:1, SDU 3:1, ICU 2:1 </w:t>
      </w:r>
    </w:p>
    <w:p w14:paraId="2C2C5575" w14:textId="3BD740B9" w:rsidR="001D27D1" w:rsidRPr="0046085A" w:rsidRDefault="001D27D1" w:rsidP="001D27D1">
      <w:pPr>
        <w:pStyle w:val="4BodyCopy"/>
        <w:spacing w:after="0" w:line="240" w:lineRule="auto"/>
      </w:pPr>
    </w:p>
    <w:p w14:paraId="2197EACC" w14:textId="25DE1C4D" w:rsidR="001D27D1" w:rsidRPr="00581DB5" w:rsidRDefault="001D27D1" w:rsidP="001D27D1">
      <w:pPr>
        <w:pStyle w:val="BodyText"/>
        <w:spacing w:after="0" w:line="240" w:lineRule="auto"/>
        <w:ind w:firstLine="0"/>
        <w:rPr>
          <w:rStyle w:val="3ArticleTitleStyleChar"/>
          <w:b/>
          <w:sz w:val="24"/>
          <w:szCs w:val="24"/>
        </w:rPr>
      </w:pPr>
      <w:r w:rsidRPr="00581DB5">
        <w:rPr>
          <w:rStyle w:val="3ArticleTitleStyleChar"/>
          <w:b/>
          <w:sz w:val="24"/>
          <w:szCs w:val="24"/>
        </w:rPr>
        <w:t>Shifts Offered</w:t>
      </w:r>
    </w:p>
    <w:p w14:paraId="5C175538" w14:textId="77777777" w:rsidR="001D27D1" w:rsidRPr="0094565E" w:rsidRDefault="001D27D1" w:rsidP="001D27D1">
      <w:pPr>
        <w:pStyle w:val="4BodyCopy"/>
        <w:spacing w:after="0" w:line="240" w:lineRule="auto"/>
        <w:rPr>
          <w:rStyle w:val="3ArticleTitleStyleChar"/>
          <w:rFonts w:cstheme="minorBidi"/>
          <w:color w:val="000000" w:themeColor="text1"/>
          <w:sz w:val="16"/>
          <w:szCs w:val="16"/>
        </w:rPr>
      </w:pPr>
    </w:p>
    <w:p w14:paraId="062D3FA1" w14:textId="19158B92" w:rsidR="001D27D1" w:rsidRDefault="003F6208" w:rsidP="001D27D1">
      <w:pPr>
        <w:pStyle w:val="4BodyCopy"/>
        <w:spacing w:after="0" w:line="240" w:lineRule="auto"/>
        <w:rPr>
          <w:rStyle w:val="3ArticleTitleStyleChar"/>
          <w:rFonts w:cstheme="minorBidi"/>
          <w:color w:val="000000" w:themeColor="text1"/>
          <w:szCs w:val="20"/>
        </w:rPr>
      </w:pPr>
      <w:proofErr w:type="gramStart"/>
      <w:r>
        <w:rPr>
          <w:rStyle w:val="3ArticleTitleStyleChar"/>
          <w:rFonts w:cstheme="minorBidi"/>
          <w:color w:val="000000" w:themeColor="text1"/>
          <w:szCs w:val="20"/>
        </w:rPr>
        <w:t>12 hour</w:t>
      </w:r>
      <w:proofErr w:type="gramEnd"/>
      <w:r>
        <w:rPr>
          <w:rStyle w:val="3ArticleTitleStyleChar"/>
          <w:rFonts w:cstheme="minorBidi"/>
          <w:color w:val="000000" w:themeColor="text1"/>
          <w:szCs w:val="20"/>
        </w:rPr>
        <w:t xml:space="preserve"> shifts</w:t>
      </w:r>
    </w:p>
    <w:p w14:paraId="34BB231D" w14:textId="3F8A54D8" w:rsidR="001D27D1" w:rsidRPr="0046085A" w:rsidRDefault="001D27D1" w:rsidP="001D27D1">
      <w:pPr>
        <w:pStyle w:val="4BodyCopy"/>
        <w:spacing w:after="0" w:line="240" w:lineRule="auto"/>
        <w:rPr>
          <w:rStyle w:val="3ArticleTitleStyleChar"/>
          <w:rFonts w:cstheme="minorBidi"/>
          <w:color w:val="000000" w:themeColor="text1"/>
          <w:szCs w:val="20"/>
        </w:rPr>
      </w:pPr>
    </w:p>
    <w:p w14:paraId="470ECDEB" w14:textId="77777777" w:rsidR="001D27D1" w:rsidRDefault="001D27D1" w:rsidP="001D27D1">
      <w:pPr>
        <w:pStyle w:val="4BodyCopy"/>
        <w:spacing w:after="0" w:line="240" w:lineRule="auto"/>
        <w:rPr>
          <w:rStyle w:val="3ArticleTitleStyleChar"/>
          <w:rFonts w:cstheme="minorBidi"/>
          <w:color w:val="000000" w:themeColor="text1"/>
          <w:szCs w:val="20"/>
        </w:rPr>
      </w:pPr>
    </w:p>
    <w:sectPr w:rsidR="001D27D1" w:rsidSect="002C6256">
      <w:headerReference w:type="default" r:id="rId16"/>
      <w:footerReference w:type="default" r:id="rId17"/>
      <w:footerReference w:type="first" r:id="rId18"/>
      <w:pgSz w:w="12240" w:h="15840"/>
      <w:pgMar w:top="1008" w:right="1080" w:bottom="1152" w:left="1080" w:header="630"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863B" w14:textId="77777777" w:rsidR="00EA049E" w:rsidRDefault="00EA049E">
      <w:pPr>
        <w:spacing w:after="0"/>
      </w:pPr>
      <w:r>
        <w:separator/>
      </w:r>
    </w:p>
  </w:endnote>
  <w:endnote w:type="continuationSeparator" w:id="0">
    <w:p w14:paraId="599E578E" w14:textId="77777777" w:rsidR="00EA049E" w:rsidRDefault="00EA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260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7" type="#_x0000_t202" style="position:absolute;margin-left:13.9pt;margin-top:757.3pt;width:177.85pt;height:19.95pt;z-index:25165260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6704"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91762317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50187"/>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6182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8" type="#_x0000_t202" style="position:absolute;left:0;text-align:left;margin-left:17.35pt;margin-top:756.45pt;width:177.8pt;height:19.95pt;z-index:25166182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7C07" w14:textId="77777777" w:rsidR="00EA049E" w:rsidRDefault="00EA049E">
      <w:pPr>
        <w:spacing w:after="0"/>
      </w:pPr>
      <w:r>
        <w:separator/>
      </w:r>
    </w:p>
  </w:footnote>
  <w:footnote w:type="continuationSeparator" w:id="0">
    <w:p w14:paraId="3CB9F54E" w14:textId="77777777" w:rsidR="00EA049E" w:rsidRDefault="00EA0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1126" w14:textId="27BBE23A" w:rsidR="002D207C" w:rsidRPr="002C6256" w:rsidRDefault="002C6256" w:rsidP="00581DB5">
    <w:pPr>
      <w:pStyle w:val="Header"/>
      <w:rPr>
        <w:rFonts w:ascii="Arial" w:hAnsi="Arial" w:cs="Arial"/>
        <w:sz w:val="18"/>
        <w:szCs w:val="18"/>
      </w:rPr>
    </w:pPr>
    <w:r w:rsidRPr="008626D2">
      <w:rPr>
        <w:color w:val="7F7F7F" w:themeColor="text1" w:themeTint="80"/>
        <w:sz w:val="8"/>
        <w:szCs w:val="8"/>
      </w:rPr>
      <w:br/>
    </w:r>
    <w:r w:rsidRPr="002C6256">
      <w:rPr>
        <w:rFonts w:ascii="Arial" w:hAnsi="Arial" w:cs="Arial"/>
        <w:noProof/>
        <w:color w:val="595959" w:themeColor="text1" w:themeTint="A6"/>
        <w:sz w:val="18"/>
        <w:szCs w:val="18"/>
      </w:rPr>
      <w:drawing>
        <wp:anchor distT="0" distB="0" distL="114300" distR="114300" simplePos="0" relativeHeight="251658752" behindDoc="0" locked="0" layoutInCell="1" allowOverlap="1" wp14:anchorId="43E636FB" wp14:editId="71D806DC">
          <wp:simplePos x="0" y="0"/>
          <wp:positionH relativeFrom="page">
            <wp:posOffset>228600</wp:posOffset>
          </wp:positionH>
          <wp:positionV relativeFrom="page">
            <wp:posOffset>231535</wp:posOffset>
          </wp:positionV>
          <wp:extent cx="7315200" cy="173736"/>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73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1DB5">
      <w:rPr>
        <w:rFonts w:ascii="Arial" w:hAnsi="Arial" w:cs="Arial"/>
        <w:sz w:val="18"/>
        <w:szCs w:val="18"/>
      </w:rPr>
      <w:t xml:space="preserve">FirstChoice </w:t>
    </w:r>
    <w:r w:rsidR="0094565E">
      <w:rPr>
        <w:rFonts w:ascii="Arial" w:hAnsi="Arial" w:cs="Arial"/>
        <w:sz w:val="18"/>
        <w:szCs w:val="18"/>
      </w:rPr>
      <w:t xml:space="preserve">Orientation </w:t>
    </w:r>
    <w:r w:rsidR="00581DB5">
      <w:rPr>
        <w:rFonts w:ascii="Arial" w:hAnsi="Arial" w:cs="Arial"/>
        <w:sz w:val="18"/>
        <w:szCs w:val="18"/>
      </w:rPr>
      <w:t>Guide</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6CCD"/>
    <w:multiLevelType w:val="hybridMultilevel"/>
    <w:tmpl w:val="740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D05DB"/>
    <w:multiLevelType w:val="hybridMultilevel"/>
    <w:tmpl w:val="FDD8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10F90"/>
    <w:multiLevelType w:val="hybridMultilevel"/>
    <w:tmpl w:val="7F50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397AFC"/>
    <w:multiLevelType w:val="hybridMultilevel"/>
    <w:tmpl w:val="BCC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A2AD2"/>
    <w:multiLevelType w:val="hybridMultilevel"/>
    <w:tmpl w:val="CD5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F3E95"/>
    <w:multiLevelType w:val="hybridMultilevel"/>
    <w:tmpl w:val="1D2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006C3"/>
    <w:multiLevelType w:val="hybridMultilevel"/>
    <w:tmpl w:val="46C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21"/>
  </w:num>
  <w:num w:numId="5">
    <w:abstractNumId w:val="17"/>
  </w:num>
  <w:num w:numId="6">
    <w:abstractNumId w:val="15"/>
  </w:num>
  <w:num w:numId="7">
    <w:abstractNumId w:val="16"/>
  </w:num>
  <w:num w:numId="8">
    <w:abstractNumId w:val="13"/>
  </w:num>
  <w:num w:numId="9">
    <w:abstractNumId w:val="12"/>
  </w:num>
  <w:num w:numId="10">
    <w:abstractNumId w:val="14"/>
  </w:num>
  <w:num w:numId="11">
    <w:abstractNumId w:val="5"/>
  </w:num>
  <w:num w:numId="12">
    <w:abstractNumId w:val="22"/>
  </w:num>
  <w:num w:numId="13">
    <w:abstractNumId w:val="10"/>
  </w:num>
  <w:num w:numId="14">
    <w:abstractNumId w:val="23"/>
  </w:num>
  <w:num w:numId="15">
    <w:abstractNumId w:val="1"/>
  </w:num>
  <w:num w:numId="16">
    <w:abstractNumId w:val="6"/>
  </w:num>
  <w:num w:numId="17">
    <w:abstractNumId w:val="4"/>
  </w:num>
  <w:num w:numId="18">
    <w:abstractNumId w:val="19"/>
  </w:num>
  <w:num w:numId="19">
    <w:abstractNumId w:val="2"/>
  </w:num>
  <w:num w:numId="20">
    <w:abstractNumId w:val="9"/>
  </w:num>
  <w:num w:numId="21">
    <w:abstractNumId w:val="3"/>
  </w:num>
  <w:num w:numId="22">
    <w:abstractNumId w:val="20"/>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27D1"/>
    <w:rsid w:val="001D7D16"/>
    <w:rsid w:val="001E057E"/>
    <w:rsid w:val="001E0787"/>
    <w:rsid w:val="001E7004"/>
    <w:rsid w:val="001F2909"/>
    <w:rsid w:val="001F6697"/>
    <w:rsid w:val="002012B4"/>
    <w:rsid w:val="00202E65"/>
    <w:rsid w:val="0020786F"/>
    <w:rsid w:val="00217E8A"/>
    <w:rsid w:val="0022400B"/>
    <w:rsid w:val="0022684A"/>
    <w:rsid w:val="00232027"/>
    <w:rsid w:val="00252B8C"/>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2642"/>
    <w:rsid w:val="003431E7"/>
    <w:rsid w:val="003519AE"/>
    <w:rsid w:val="00361098"/>
    <w:rsid w:val="00370D68"/>
    <w:rsid w:val="00382058"/>
    <w:rsid w:val="003854CC"/>
    <w:rsid w:val="00395252"/>
    <w:rsid w:val="003A1160"/>
    <w:rsid w:val="003A7D45"/>
    <w:rsid w:val="003B043A"/>
    <w:rsid w:val="003B5A35"/>
    <w:rsid w:val="003B7D9C"/>
    <w:rsid w:val="003C1223"/>
    <w:rsid w:val="003D0C96"/>
    <w:rsid w:val="003E586F"/>
    <w:rsid w:val="003F4E39"/>
    <w:rsid w:val="003F6208"/>
    <w:rsid w:val="003F7F28"/>
    <w:rsid w:val="00403B29"/>
    <w:rsid w:val="00420DED"/>
    <w:rsid w:val="0043665F"/>
    <w:rsid w:val="00441940"/>
    <w:rsid w:val="00450664"/>
    <w:rsid w:val="00450689"/>
    <w:rsid w:val="0046085A"/>
    <w:rsid w:val="00462496"/>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15CA"/>
    <w:rsid w:val="004D7F52"/>
    <w:rsid w:val="004E5DDC"/>
    <w:rsid w:val="004F321D"/>
    <w:rsid w:val="00504CB4"/>
    <w:rsid w:val="005109D7"/>
    <w:rsid w:val="00512661"/>
    <w:rsid w:val="00515D21"/>
    <w:rsid w:val="00517969"/>
    <w:rsid w:val="005231BC"/>
    <w:rsid w:val="005311AA"/>
    <w:rsid w:val="005322F1"/>
    <w:rsid w:val="00534E61"/>
    <w:rsid w:val="00541CEA"/>
    <w:rsid w:val="00547487"/>
    <w:rsid w:val="00550BE2"/>
    <w:rsid w:val="00553749"/>
    <w:rsid w:val="005619AB"/>
    <w:rsid w:val="00573588"/>
    <w:rsid w:val="0057528F"/>
    <w:rsid w:val="00581DB5"/>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7BF3"/>
    <w:rsid w:val="006C094F"/>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54E82"/>
    <w:rsid w:val="007750BA"/>
    <w:rsid w:val="00777476"/>
    <w:rsid w:val="00783F6A"/>
    <w:rsid w:val="00784B8F"/>
    <w:rsid w:val="00785CF2"/>
    <w:rsid w:val="00797641"/>
    <w:rsid w:val="007A03F7"/>
    <w:rsid w:val="007A359D"/>
    <w:rsid w:val="007A44E3"/>
    <w:rsid w:val="007A4B1D"/>
    <w:rsid w:val="007A66BB"/>
    <w:rsid w:val="007B0952"/>
    <w:rsid w:val="007B0B1C"/>
    <w:rsid w:val="007B4B76"/>
    <w:rsid w:val="007C0143"/>
    <w:rsid w:val="007D678A"/>
    <w:rsid w:val="007E3747"/>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36E9"/>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4565E"/>
    <w:rsid w:val="00953600"/>
    <w:rsid w:val="00953BA4"/>
    <w:rsid w:val="00954162"/>
    <w:rsid w:val="00955A82"/>
    <w:rsid w:val="0096128F"/>
    <w:rsid w:val="00964C47"/>
    <w:rsid w:val="00967AD4"/>
    <w:rsid w:val="0099383A"/>
    <w:rsid w:val="009A79F5"/>
    <w:rsid w:val="009B2216"/>
    <w:rsid w:val="009B22FF"/>
    <w:rsid w:val="009B3447"/>
    <w:rsid w:val="009B64EE"/>
    <w:rsid w:val="009C1057"/>
    <w:rsid w:val="009C1AF6"/>
    <w:rsid w:val="009C1BEC"/>
    <w:rsid w:val="009C26A9"/>
    <w:rsid w:val="009C456F"/>
    <w:rsid w:val="009C51E0"/>
    <w:rsid w:val="009D0B38"/>
    <w:rsid w:val="009D1972"/>
    <w:rsid w:val="009D2A69"/>
    <w:rsid w:val="009E1CC5"/>
    <w:rsid w:val="009E657D"/>
    <w:rsid w:val="00A12FD1"/>
    <w:rsid w:val="00A16CF8"/>
    <w:rsid w:val="00A16D79"/>
    <w:rsid w:val="00A30BF2"/>
    <w:rsid w:val="00A40F74"/>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16F8A"/>
    <w:rsid w:val="00D20D65"/>
    <w:rsid w:val="00D41B1D"/>
    <w:rsid w:val="00D428B6"/>
    <w:rsid w:val="00D57668"/>
    <w:rsid w:val="00D634ED"/>
    <w:rsid w:val="00D74841"/>
    <w:rsid w:val="00D75DCC"/>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4CE0"/>
    <w:rsid w:val="00E952B7"/>
    <w:rsid w:val="00E967F8"/>
    <w:rsid w:val="00EA049E"/>
    <w:rsid w:val="00EA51E0"/>
    <w:rsid w:val="00EA5A93"/>
    <w:rsid w:val="00EC20D9"/>
    <w:rsid w:val="00EC6B46"/>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1F2909"/>
    <w:pPr>
      <w:jc w:val="left"/>
    </w:pPr>
    <w:rPr>
      <w:rFonts w:ascii="Arial" w:hAnsi="Arial"/>
      <w:color w:val="732282"/>
      <w:sz w:val="36"/>
      <w:szCs w:val="44"/>
    </w:rPr>
  </w:style>
  <w:style w:type="paragraph" w:customStyle="1" w:styleId="2SubheadStyle">
    <w:name w:val="2 Subhead Style"/>
    <w:basedOn w:val="Header"/>
    <w:link w:val="2SubheadStyleChar"/>
    <w:qFormat/>
    <w:rsid w:val="009C26A9"/>
    <w:pPr>
      <w:spacing w:line="276" w:lineRule="auto"/>
    </w:pPr>
    <w:rPr>
      <w:rFonts w:ascii="Arial" w:hAnsi="Arial" w:cs="Arial"/>
      <w:color w:val="404040" w:themeColor="text1" w:themeTint="BF"/>
      <w:sz w:val="28"/>
      <w:szCs w:val="28"/>
    </w:rPr>
  </w:style>
  <w:style w:type="character" w:customStyle="1" w:styleId="1HeadlineStyleChar">
    <w:name w:val="1 Headline Style Char"/>
    <w:basedOn w:val="TitleChar"/>
    <w:link w:val="1HeadlineStyle"/>
    <w:rsid w:val="001F2909"/>
    <w:rPr>
      <w:rFonts w:ascii="Arial" w:eastAsiaTheme="majorEastAsia" w:hAnsi="Arial" w:cstheme="majorBidi"/>
      <w:color w:val="732282"/>
      <w:sz w:val="36"/>
      <w:szCs w:val="44"/>
    </w:rPr>
  </w:style>
  <w:style w:type="paragraph" w:customStyle="1" w:styleId="3ArticleTitleStyle">
    <w:name w:val="3 Article Title Style"/>
    <w:basedOn w:val="Normal"/>
    <w:link w:val="3ArticleTitleStyleChar"/>
    <w:qFormat/>
    <w:rsid w:val="00DF63AE"/>
    <w:pPr>
      <w:spacing w:line="276" w:lineRule="auto"/>
    </w:pPr>
    <w:rPr>
      <w:rFonts w:ascii="Arial" w:hAnsi="Arial" w:cs="Arial"/>
      <w:color w:val="732282"/>
      <w:szCs w:val="32"/>
    </w:rPr>
  </w:style>
  <w:style w:type="character" w:customStyle="1" w:styleId="2SubheadStyleChar">
    <w:name w:val="2 Subhead Style Char"/>
    <w:basedOn w:val="HeaderChar"/>
    <w:link w:val="2SubheadStyle"/>
    <w:rsid w:val="009C26A9"/>
    <w:rPr>
      <w:rFonts w:ascii="Arial" w:hAnsi="Arial" w:cs="Arial"/>
      <w:color w:val="404040" w:themeColor="text1" w:themeTint="BF"/>
      <w:sz w:val="28"/>
      <w:szCs w:val="28"/>
    </w:rPr>
  </w:style>
  <w:style w:type="paragraph" w:customStyle="1" w:styleId="4BodyCopy">
    <w:name w:val="4 Body Copy"/>
    <w:basedOn w:val="Normal"/>
    <w:link w:val="4BodyCopyChar"/>
    <w:qFormat/>
    <w:rsid w:val="004E5DDC"/>
    <w:pPr>
      <w:spacing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DF63AE"/>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4E5DDC"/>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94565E"/>
    <w:rPr>
      <w:color w:val="605E5C"/>
      <w:shd w:val="clear" w:color="auto" w:fill="E1DFDD"/>
    </w:rPr>
  </w:style>
  <w:style w:type="paragraph" w:customStyle="1" w:styleId="xmsonormal">
    <w:name w:val="x_msonormal"/>
    <w:basedOn w:val="Normal"/>
    <w:rsid w:val="00A40F74"/>
    <w:pPr>
      <w:spacing w:after="0"/>
    </w:pPr>
    <w:rPr>
      <w:rFonts w:ascii="Calibri" w:eastAsiaTheme="minorHAnsi" w:hAnsi="Calibri" w:cs="Calibri"/>
      <w:sz w:val="22"/>
      <w:szCs w:val="22"/>
    </w:rPr>
  </w:style>
  <w:style w:type="character" w:customStyle="1" w:styleId="normaltextrun">
    <w:name w:val="normaltextrun"/>
    <w:basedOn w:val="DefaultParagraphFont"/>
    <w:rsid w:val="00EC6B46"/>
  </w:style>
  <w:style w:type="character" w:customStyle="1" w:styleId="eop">
    <w:name w:val="eop"/>
    <w:basedOn w:val="DefaultParagraphFont"/>
    <w:rsid w:val="00EC6B46"/>
  </w:style>
  <w:style w:type="paragraph" w:customStyle="1" w:styleId="paragraph">
    <w:name w:val="paragraph"/>
    <w:basedOn w:val="Normal"/>
    <w:rsid w:val="00EC6B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5834">
      <w:bodyDiv w:val="1"/>
      <w:marLeft w:val="0"/>
      <w:marRight w:val="0"/>
      <w:marTop w:val="0"/>
      <w:marBottom w:val="0"/>
      <w:divBdr>
        <w:top w:val="none" w:sz="0" w:space="0" w:color="auto"/>
        <w:left w:val="none" w:sz="0" w:space="0" w:color="auto"/>
        <w:bottom w:val="none" w:sz="0" w:space="0" w:color="auto"/>
        <w:right w:val="none" w:sz="0" w:space="0" w:color="auto"/>
      </w:divBdr>
    </w:div>
    <w:div w:id="274799832">
      <w:bodyDiv w:val="1"/>
      <w:marLeft w:val="0"/>
      <w:marRight w:val="0"/>
      <w:marTop w:val="0"/>
      <w:marBottom w:val="0"/>
      <w:divBdr>
        <w:top w:val="none" w:sz="0" w:space="0" w:color="auto"/>
        <w:left w:val="none" w:sz="0" w:space="0" w:color="auto"/>
        <w:bottom w:val="none" w:sz="0" w:space="0" w:color="auto"/>
        <w:right w:val="none" w:sz="0" w:space="0" w:color="auto"/>
      </w:divBdr>
    </w:div>
    <w:div w:id="363791462">
      <w:bodyDiv w:val="1"/>
      <w:marLeft w:val="0"/>
      <w:marRight w:val="0"/>
      <w:marTop w:val="0"/>
      <w:marBottom w:val="0"/>
      <w:divBdr>
        <w:top w:val="none" w:sz="0" w:space="0" w:color="auto"/>
        <w:left w:val="none" w:sz="0" w:space="0" w:color="auto"/>
        <w:bottom w:val="none" w:sz="0" w:space="0" w:color="auto"/>
        <w:right w:val="none" w:sz="0" w:space="0" w:color="auto"/>
      </w:divBdr>
    </w:div>
    <w:div w:id="796726801">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982586873">
      <w:bodyDiv w:val="1"/>
      <w:marLeft w:val="0"/>
      <w:marRight w:val="0"/>
      <w:marTop w:val="0"/>
      <w:marBottom w:val="0"/>
      <w:divBdr>
        <w:top w:val="none" w:sz="0" w:space="0" w:color="auto"/>
        <w:left w:val="none" w:sz="0" w:space="0" w:color="auto"/>
        <w:bottom w:val="none" w:sz="0" w:space="0" w:color="auto"/>
        <w:right w:val="none" w:sz="0" w:space="0" w:color="auto"/>
      </w:divBdr>
    </w:div>
    <w:div w:id="1055590029">
      <w:bodyDiv w:val="1"/>
      <w:marLeft w:val="0"/>
      <w:marRight w:val="0"/>
      <w:marTop w:val="0"/>
      <w:marBottom w:val="0"/>
      <w:divBdr>
        <w:top w:val="none" w:sz="0" w:space="0" w:color="auto"/>
        <w:left w:val="none" w:sz="0" w:space="0" w:color="auto"/>
        <w:bottom w:val="none" w:sz="0" w:space="0" w:color="auto"/>
        <w:right w:val="none" w:sz="0" w:space="0" w:color="auto"/>
      </w:divBdr>
    </w:div>
    <w:div w:id="1125661652">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2033">
      <w:bodyDiv w:val="1"/>
      <w:marLeft w:val="0"/>
      <w:marRight w:val="0"/>
      <w:marTop w:val="0"/>
      <w:marBottom w:val="0"/>
      <w:divBdr>
        <w:top w:val="none" w:sz="0" w:space="0" w:color="auto"/>
        <w:left w:val="none" w:sz="0" w:space="0" w:color="auto"/>
        <w:bottom w:val="none" w:sz="0" w:space="0" w:color="auto"/>
        <w:right w:val="none" w:sz="0" w:space="0" w:color="auto"/>
      </w:divBdr>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2129735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ita.Motielal@trinity-health.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Demore@stmaryhealthcar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5a0c08-9016-4fd9-8b6b-ff58352db4d9" xsi:nil="true"/>
    <lcf76f155ced4ddcb4097134ff3c332f xmlns="923692e4-2a22-4987-9834-bcd2962bc6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9B41A0BD8B24BA9D4E58EF71E4475" ma:contentTypeVersion="16" ma:contentTypeDescription="Create a new document." ma:contentTypeScope="" ma:versionID="05053d3c762efe1f9a84c3df153d657d">
  <xsd:schema xmlns:xsd="http://www.w3.org/2001/XMLSchema" xmlns:xs="http://www.w3.org/2001/XMLSchema" xmlns:p="http://schemas.microsoft.com/office/2006/metadata/properties" xmlns:ns2="923692e4-2a22-4987-9834-bcd2962bc633" xmlns:ns3="6b5a0c08-9016-4fd9-8b6b-ff58352db4d9" targetNamespace="http://schemas.microsoft.com/office/2006/metadata/properties" ma:root="true" ma:fieldsID="9e8ac460cf8e1b59c95eda6abd19c5ee" ns2:_="" ns3:_="">
    <xsd:import namespace="923692e4-2a22-4987-9834-bcd2962bc633"/>
    <xsd:import namespace="6b5a0c08-9016-4fd9-8b6b-ff58352db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92e4-2a22-4987-9834-bcd2962b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a0c08-9016-4fd9-8b6b-ff58352db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c2006-00b0-417c-8172-e374377fd1fa}" ma:internalName="TaxCatchAll" ma:showField="CatchAllData" ma:web="6b5a0c08-9016-4fd9-8b6b-ff58352db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66779-8CF4-4AB2-8136-78A41BE4EDBC}">
  <ds:schemaRefs>
    <ds:schemaRef ds:uri="http://schemas.openxmlformats.org/officeDocument/2006/bibliography"/>
  </ds:schemaRefs>
</ds:datastoreItem>
</file>

<file path=customXml/itemProps2.xml><?xml version="1.0" encoding="utf-8"?>
<ds:datastoreItem xmlns:ds="http://schemas.openxmlformats.org/officeDocument/2006/customXml" ds:itemID="{0A8324A9-950E-4E62-A834-34AC3E9D55D3}">
  <ds:schemaRefs>
    <ds:schemaRef ds:uri="http://purl.org/dc/terms/"/>
    <ds:schemaRef ds:uri="http://purl.org/dc/elements/1.1/"/>
    <ds:schemaRef ds:uri="http://purl.org/dc/dcmitype/"/>
    <ds:schemaRef ds:uri="http://schemas.microsoft.com/office/2006/metadata/properties"/>
    <ds:schemaRef ds:uri="6b5a0c08-9016-4fd9-8b6b-ff58352db4d9"/>
    <ds:schemaRef ds:uri="http://schemas.microsoft.com/office/infopath/2007/PartnerControls"/>
    <ds:schemaRef ds:uri="http://schemas.microsoft.com/office/2006/documentManagement/types"/>
    <ds:schemaRef ds:uri="http://schemas.openxmlformats.org/package/2006/metadata/core-properties"/>
    <ds:schemaRef ds:uri="923692e4-2a22-4987-9834-bcd2962bc633"/>
    <ds:schemaRef ds:uri="http://www.w3.org/XML/1998/namespace"/>
  </ds:schemaRefs>
</ds:datastoreItem>
</file>

<file path=customXml/itemProps3.xml><?xml version="1.0" encoding="utf-8"?>
<ds:datastoreItem xmlns:ds="http://schemas.openxmlformats.org/officeDocument/2006/customXml" ds:itemID="{2BF959A1-0D19-48F7-A831-BD23581C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692e4-2a22-4987-9834-bcd2962bc633"/>
    <ds:schemaRef ds:uri="6b5a0c08-9016-4fd9-8b6b-ff58352d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A7064-BB27-4877-A60A-459595389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Cottone</dc:creator>
  <cp:lastModifiedBy>Sherri Passenier</cp:lastModifiedBy>
  <cp:revision>2</cp:revision>
  <cp:lastPrinted>2020-06-17T20:56:00Z</cp:lastPrinted>
  <dcterms:created xsi:type="dcterms:W3CDTF">2022-08-05T16:44:00Z</dcterms:created>
  <dcterms:modified xsi:type="dcterms:W3CDTF">2022-08-05T16:44:00Z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0x0101005C79B41A0BD8B24BA9D4E58EF71E4475</vt:lpwstr>
  </property>
  <property fmtid="{D5CDD505-2E9C-101B-9397-08002B2CF9AE}" pid="3" name="_dlc_DocIdItemGuid">
    <vt:lpwstr>d297b666-6aef-4be7-a20e-20d5c6fcfedf</vt:lpwstr>
  </property>
  <property fmtid="{D5CDD505-2E9C-101B-9397-08002B2CF9AE}" pid="4" name="MediaServiceImageTags">
    <vt:lpwstr/>
  </property>
</Properties>
</file>