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body>
    <w:p w:rsidR="002A714F" w:rsidP="007B6F81" w:rsidRDefault="002A714F" w14:paraId="33520BCE" w14:textId="010E8F66">
      <w:pPr>
        <w:pStyle w:val="BodyText"/>
        <w:spacing w:line="276" w:lineRule="auto"/>
        <w:ind w:firstLine="0"/>
      </w:pPr>
      <w:r>
        <w:rPr>
          <w:noProof/>
        </w:rPr>
        <w:drawing>
          <wp:inline distT="0" distB="0" distL="0" distR="0" wp14:anchorId="13652A7C" wp14:editId="2B1B9D55">
            <wp:extent cx="1950720" cy="1714500"/>
            <wp:effectExtent l="0" t="0" r="0" b="0"/>
            <wp:docPr id="3" name="Picture 3" descr="Image result for gottlieb memorial hospital in melrose park illin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ttlieb memorial hospital in melrose park illino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0A9FC26">
        <w:drawing>
          <wp:inline wp14:editId="02BCA96E" wp14:anchorId="028C2941">
            <wp:extent cx="1609344" cy="493776"/>
            <wp:effectExtent l="0" t="0" r="0" b="1905"/>
            <wp:docPr id="1337777445" name="Picture 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"/>
                    <pic:cNvPicPr/>
                  </pic:nvPicPr>
                  <pic:blipFill>
                    <a:blip r:embed="Raeae40900cb8494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09344" cy="49377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14F" w:rsidP="007B6F81" w:rsidRDefault="002A714F" w14:paraId="059B0ACC" w14:textId="492DA26E">
      <w:pPr>
        <w:pStyle w:val="BodyText"/>
        <w:spacing w:line="276" w:lineRule="auto"/>
        <w:ind w:firstLine="0"/>
        <w:rPr>
          <w:rStyle w:val="3ArticleTitleStyleChar"/>
          <w:b/>
          <w:sz w:val="24"/>
          <w:szCs w:val="24"/>
        </w:rPr>
      </w:pPr>
    </w:p>
    <w:p w:rsidRPr="00581DB5" w:rsidR="00573588" w:rsidP="30A9FC26" w:rsidRDefault="00662DC0" w14:paraId="2C0E3BB8" w14:textId="34507019">
      <w:pPr>
        <w:pStyle w:val="BodyText"/>
        <w:spacing w:line="276" w:lineRule="auto"/>
        <w:ind w:firstLine="0"/>
        <w:rPr>
          <w:rStyle w:val="3ArticleTitleStyleChar"/>
          <w:b w:val="1"/>
          <w:bCs w:val="1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2D207C" w:rsidP="00573588" w:rsidRDefault="007B6F81" w14:paraId="4303499A" w14:textId="17807E46">
                            <w:pPr>
                              <w:pStyle w:val="1HeadlineStyle"/>
                              <w:spacing w:after="60"/>
                            </w:pPr>
                            <w:r>
                              <w:t>Gottlieb Memorial Hospital</w:t>
                            </w:r>
                          </w:p>
                          <w:p w:rsidRPr="00302CE8" w:rsidR="002D207C" w:rsidP="00573588" w:rsidRDefault="00581DB5" w14:paraId="702B76FA" w14:textId="7438B059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Pr="001F2909" w:rsidR="002D207C" w:rsidP="00573588" w:rsidRDefault="002D207C" w14:paraId="4E805373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0D3500">
                <v:stroke joinstyle="miter"/>
                <v:path gradientshapeok="t" o:connecttype="rect"/>
              </v:shapetype>
              <v:shape id="Text Box 64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>
                <v:textbox inset="0,0,0,0">
                  <w:txbxContent>
                    <w:p w:rsidR="002D207C" w:rsidP="00573588" w:rsidRDefault="007B6F81" w14:paraId="4303499A" w14:textId="17807E46">
                      <w:pPr>
                        <w:pStyle w:val="1HeadlineStyle"/>
                        <w:spacing w:after="60"/>
                      </w:pPr>
                      <w:r>
                        <w:t>Gottlieb Memorial Hospital</w:t>
                      </w:r>
                    </w:p>
                    <w:p w:rsidRPr="00302CE8" w:rsidR="002D207C" w:rsidP="00573588" w:rsidRDefault="00581DB5" w14:paraId="702B76FA" w14:textId="7438B059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Pr="001F2909" w:rsidR="002D207C" w:rsidP="00573588" w:rsidRDefault="002D207C" w14:paraId="4E805373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30A9FC26" w:rsidR="00D66D1D">
        <w:rPr>
          <w:rStyle w:val="3ArticleTitleStyleChar"/>
          <w:b w:val="1"/>
          <w:bCs w:val="1"/>
          <w:sz w:val="24"/>
          <w:szCs w:val="24"/>
        </w:rPr>
        <w:t xml:space="preserve"> </w:t>
      </w:r>
      <w:r w:rsidR="004E5DDC">
        <w:br/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0A9FC26" w:rsidR="0094565E">
        <w:rPr>
          <w:rStyle w:val="3ArticleTitleStyleChar"/>
          <w:b w:val="1"/>
          <w:bCs w:val="1"/>
          <w:sz w:val="24"/>
          <w:szCs w:val="24"/>
        </w:rPr>
        <w:t>Scrub Color</w:t>
      </w:r>
    </w:p>
    <w:p w:rsidRPr="0094565E" w:rsidR="0094565E" w:rsidP="0094565E" w:rsidRDefault="0094565E" w14:paraId="4D152DD9" w14:textId="77777777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D0204A" w:rsidP="004D15CA" w:rsidRDefault="0094565E" w14:paraId="3915CC9F" w14:textId="35CFD6E3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7B6F81">
        <w:rPr>
          <w:rStyle w:val="3ArticleTitleStyleChar"/>
          <w:rFonts w:cstheme="minorBidi"/>
          <w:color w:val="000000" w:themeColor="text1"/>
          <w:szCs w:val="20"/>
        </w:rPr>
        <w:t>Ceil Blue</w:t>
      </w:r>
    </w:p>
    <w:p w:rsidR="0094565E" w:rsidP="004D15CA" w:rsidRDefault="0094565E" w14:paraId="3A77D633" w14:textId="0240427C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RT – </w:t>
      </w:r>
      <w:r w:rsidR="007B6F81">
        <w:rPr>
          <w:rStyle w:val="3ArticleTitleStyleChar"/>
          <w:rFonts w:cstheme="minorBidi"/>
          <w:color w:val="000000" w:themeColor="text1"/>
          <w:szCs w:val="20"/>
        </w:rPr>
        <w:t>Hunter Green</w:t>
      </w:r>
    </w:p>
    <w:p w:rsidRPr="0046085A" w:rsidR="0094565E" w:rsidP="0094565E" w:rsidRDefault="0094565E" w14:paraId="100E014A" w14:textId="77777777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:rsidR="0094565E" w:rsidP="002A714F" w:rsidRDefault="002A714F" w14:paraId="14E3D713" w14:textId="058CC77C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 Information</w:t>
      </w:r>
    </w:p>
    <w:p w:rsidR="002A714F" w:rsidP="002A714F" w:rsidRDefault="002A714F" w14:paraId="04CD9FF7" w14:textId="5F7E77E2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="002A714F" w:rsidP="002A714F" w:rsidRDefault="002A714F" w14:paraId="11C9F8F0" w14:textId="08BD588C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701 W. North Ave, Melrose Park, IL  60160</w:t>
      </w:r>
    </w:p>
    <w:p w:rsidR="002A714F" w:rsidP="002A714F" w:rsidRDefault="002A714F" w14:paraId="62FAB325" w14:textId="46B78CCD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="002A714F" w:rsidP="002A714F" w:rsidRDefault="002A714F" w14:paraId="0AA15FB4" w14:textId="13D724C0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247 Bed Hospital</w:t>
      </w:r>
    </w:p>
    <w:p w:rsidR="002A714F" w:rsidP="002A714F" w:rsidRDefault="002A714F" w14:paraId="3FA98DC0" w14:textId="66AFDAD6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="002A714F" w:rsidP="7A352D3B" w:rsidRDefault="002A714F" w14:paraId="036B26A7" w14:textId="62452972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  <w:r w:rsidRPr="7A352D3B" w:rsidR="002A714F">
        <w:rPr>
          <w:rStyle w:val="3ArticleTitleStyleChar"/>
          <w:rFonts w:ascii="Calibri" w:hAnsi="Calibri" w:cs="Calibri" w:asciiTheme="majorAscii" w:hAnsiTheme="majorAscii" w:cstheme="majorAscii"/>
          <w:color w:val="auto"/>
        </w:rPr>
        <w:t>5 Adult Inpatient Units</w:t>
      </w:r>
    </w:p>
    <w:p w:rsidR="002A714F" w:rsidP="002A714F" w:rsidRDefault="002A714F" w14:paraId="37053DB1" w14:textId="5F1C8C5C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="002A714F" w:rsidP="002A714F" w:rsidRDefault="002A714F" w14:paraId="65419630" w14:textId="40637580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1 Adult ICU</w:t>
      </w:r>
    </w:p>
    <w:p w:rsidR="002A714F" w:rsidP="002A714F" w:rsidRDefault="002A714F" w14:paraId="429F81B2" w14:textId="7C3F6D77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="002A714F" w:rsidP="002A714F" w:rsidRDefault="002A714F" w14:paraId="28576C56" w14:textId="209F145A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Surgery Center</w:t>
      </w:r>
    </w:p>
    <w:p w:rsidR="002A714F" w:rsidP="002A714F" w:rsidRDefault="002A714F" w14:paraId="11DC8FAC" w14:textId="55807E31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="002A714F" w:rsidP="002A714F" w:rsidRDefault="002A714F" w14:paraId="3D760D4B" w14:textId="7091D6C0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Geriatric Behavioral Health Unit</w:t>
      </w:r>
    </w:p>
    <w:p w:rsidR="002A714F" w:rsidP="002A714F" w:rsidRDefault="002A714F" w14:paraId="25E86E26" w14:textId="60D67EF2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="002A714F" w:rsidP="002A714F" w:rsidRDefault="002A714F" w14:paraId="4058A4B4" w14:textId="5405E144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Emergency Department – Level 2 Trauma Center</w:t>
      </w:r>
    </w:p>
    <w:p w:rsidR="002A714F" w:rsidP="002A714F" w:rsidRDefault="002A714F" w14:paraId="009FD808" w14:textId="0F2F54B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Pr="002A714F" w:rsidR="002A714F" w:rsidP="7A352D3B" w:rsidRDefault="002A714F" w14:paraId="25D1D7F6" w14:textId="0463D219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  <w:r w:rsidRPr="7A352D3B" w:rsidR="002A714F">
        <w:rPr>
          <w:rStyle w:val="3ArticleTitleStyleChar"/>
          <w:rFonts w:ascii="Calibri" w:hAnsi="Calibri" w:cs="Calibri" w:asciiTheme="majorAscii" w:hAnsiTheme="majorAscii" w:cstheme="majorAscii"/>
          <w:color w:val="auto"/>
        </w:rPr>
        <w:t>Acute and Subacute Units</w:t>
      </w:r>
    </w:p>
    <w:p w:rsidR="7A352D3B" w:rsidP="7A352D3B" w:rsidRDefault="7A352D3B" w14:paraId="2E673DDD" w14:textId="00BC149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</w:p>
    <w:p w:rsidR="7A352D3B" w:rsidP="7A352D3B" w:rsidRDefault="7A352D3B" w14:paraId="13433302" w14:textId="19B3128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</w:p>
    <w:p w:rsidR="7A352D3B" w:rsidP="7A352D3B" w:rsidRDefault="7A352D3B" w14:paraId="2EB6BD4F" w14:textId="4E9868E6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</w:p>
    <w:p w:rsidR="7A352D3B" w:rsidP="7A352D3B" w:rsidRDefault="7A352D3B" w14:paraId="4DBFA467" w14:textId="339F724B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</w:p>
    <w:p w:rsidR="7A352D3B" w:rsidP="7A352D3B" w:rsidRDefault="7A352D3B" w14:paraId="2D6FFE4B" w14:textId="2E59847B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</w:p>
    <w:p w:rsidR="7A352D3B" w:rsidP="7A352D3B" w:rsidRDefault="7A352D3B" w14:paraId="5BE19259" w14:textId="4A46F1B0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</w:p>
    <w:p w:rsidR="0094565E" w:rsidP="0094565E" w:rsidRDefault="0094565E" w14:paraId="7590D942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47302147" w14:textId="2D55FF6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:rsidRPr="0094565E" w:rsidR="0094565E" w:rsidP="0094565E" w:rsidRDefault="0094565E" w14:paraId="1C79741E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15CDE57F" w:rsidP="7A352D3B" w:rsidRDefault="15CDE57F" w14:paraId="0EDB76A3" w14:textId="28208FDD">
      <w:pPr>
        <w:pStyle w:val="4BodyCopy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A352D3B" w:rsidR="7A352D3B"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  <w:t>You will need to pick up your FirstChoice badge at the Loyola campus. The office is located on the first floor of Mulcahy Center. The hours of operation are 7:00 to 2:00. You will also</w:t>
      </w:r>
      <w:r w:rsidRPr="7A352D3B" w:rsidR="7A352D3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set up parking at this time at LUMC, if you are going to this site as well.</w:t>
      </w:r>
    </w:p>
    <w:p w:rsidR="15CDE57F" w:rsidP="15CDE57F" w:rsidRDefault="15CDE57F" w14:paraId="1A9A2085" w14:textId="5995055F">
      <w:pPr>
        <w:pStyle w:val="BodyText"/>
        <w:spacing w:after="0" w:line="240" w:lineRule="auto"/>
        <w:ind w:firstLine="0"/>
        <w:rPr>
          <w:rStyle w:val="3ArticleTitleStyleChar"/>
          <w:b w:val="1"/>
          <w:bCs w:val="1"/>
          <w:sz w:val="24"/>
          <w:szCs w:val="24"/>
        </w:rPr>
      </w:pPr>
    </w:p>
    <w:p w:rsidRPr="00581DB5" w:rsidR="0094565E" w:rsidP="0094565E" w:rsidRDefault="0094565E" w14:paraId="3CA244B1" w14:textId="0207E8F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:rsidRPr="0094565E" w:rsidR="0094565E" w:rsidP="0094565E" w:rsidRDefault="0094565E" w14:paraId="3831FD5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7B6F81" w14:paraId="38BB0084" w14:textId="4A479028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15CDE57F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Lorraine Fearon | </w:t>
      </w:r>
      <w:hyperlink r:id="Rb9cd3db461b747eb">
        <w:r w:rsidRPr="15CDE57F" w:rsidR="007B6F81">
          <w:rPr>
            <w:rStyle w:val="3ArticleTitleStyleChar"/>
            <w:rFonts w:cs="" w:cstheme="minorBidi"/>
            <w:color w:val="000000" w:themeColor="text1" w:themeTint="FF" w:themeShade="FF"/>
          </w:rPr>
          <w:t>LFEARON@lumc.edu</w:t>
        </w:r>
      </w:hyperlink>
    </w:p>
    <w:p w:rsidR="15CDE57F" w:rsidP="15CDE57F" w:rsidRDefault="15CDE57F" w14:paraId="6459E504" w14:textId="3BA32230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="001D27D1" w:rsidP="15CDE57F" w:rsidRDefault="001D27D1" w14:noSpellErr="1" w14:paraId="14F4E4ED" w14:textId="17DEE8A5">
      <w:pPr>
        <w:pStyle w:val="BodyText"/>
        <w:spacing w:after="0" w:line="240" w:lineRule="auto"/>
        <w:ind w:firstLine="0"/>
        <w:rPr>
          <w:rStyle w:val="3ArticleTitleStyleChar"/>
          <w:b w:val="1"/>
          <w:bCs w:val="1"/>
          <w:sz w:val="24"/>
          <w:szCs w:val="24"/>
        </w:rPr>
      </w:pPr>
      <w:r w:rsidRPr="15CDE57F" w:rsidR="001D27D1">
        <w:rPr>
          <w:rStyle w:val="3ArticleTitleStyleChar"/>
          <w:b w:val="1"/>
          <w:bCs w:val="1"/>
          <w:sz w:val="24"/>
          <w:szCs w:val="24"/>
        </w:rPr>
        <w:t>PPE Provided</w:t>
      </w:r>
    </w:p>
    <w:p w:rsidR="15CDE57F" w:rsidP="15CDE57F" w:rsidRDefault="15CDE57F" w14:noSpellErr="1" w14:paraId="70CD5005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  <w:sz w:val="16"/>
          <w:szCs w:val="16"/>
        </w:rPr>
      </w:pPr>
    </w:p>
    <w:p w:rsidR="007B6F81" w:rsidP="15CDE57F" w:rsidRDefault="007B6F81" w14:paraId="3C003F73" w14:textId="6A5C45E9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15CDE57F" w:rsidR="007B6F81">
        <w:rPr>
          <w:rStyle w:val="3ArticleTitleStyleChar"/>
          <w:rFonts w:cs="" w:cstheme="minorBidi"/>
          <w:color w:val="000000" w:themeColor="text1" w:themeTint="FF" w:themeShade="FF"/>
        </w:rPr>
        <w:t>N95 Mask</w:t>
      </w:r>
      <w:r w:rsidRPr="15CDE57F" w:rsidR="002A714F">
        <w:rPr>
          <w:rStyle w:val="3ArticleTitleStyleChar"/>
          <w:rFonts w:cs="" w:cstheme="minorBidi"/>
          <w:color w:val="000000" w:themeColor="text1" w:themeTint="FF" w:themeShade="FF"/>
        </w:rPr>
        <w:t xml:space="preserve"> – Fit testing prior to going on the unit.  </w:t>
      </w:r>
    </w:p>
    <w:p w:rsidR="15CDE57F" w:rsidP="15CDE57F" w:rsidRDefault="15CDE57F" w14:paraId="44986A43" w14:textId="74128909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="002A714F" w:rsidP="15CDE57F" w:rsidRDefault="002A714F" w14:paraId="79BFBB5A" w14:textId="76D68E6E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7A352D3B" w:rsidR="002A714F">
        <w:rPr>
          <w:rStyle w:val="3ArticleTitleStyleChar"/>
          <w:rFonts w:cs="" w:cstheme="minorBidi"/>
          <w:color w:val="000000" w:themeColor="text1" w:themeTint="FF" w:themeShade="FF"/>
        </w:rPr>
        <w:t xml:space="preserve">Contact </w:t>
      </w:r>
      <w:r w:rsidRPr="7A352D3B" w:rsidR="002A714F">
        <w:rPr>
          <w:rStyle w:val="3ArticleTitleStyleChar"/>
          <w:rFonts w:cs="" w:cstheme="minorBidi"/>
          <w:color w:val="000000" w:themeColor="text1" w:themeTint="FF" w:themeShade="FF"/>
        </w:rPr>
        <w:t>Lorraine from</w:t>
      </w:r>
      <w:r w:rsidRPr="7A352D3B" w:rsidR="002A714F">
        <w:rPr>
          <w:rStyle w:val="3ArticleTitleStyleChar"/>
          <w:rFonts w:cs="" w:cstheme="minorBidi"/>
          <w:color w:val="000000" w:themeColor="text1" w:themeTint="FF" w:themeShade="FF"/>
        </w:rPr>
        <w:t xml:space="preserve"> EH above to schedule. If you complete your </w:t>
      </w:r>
      <w:r w:rsidRPr="7A352D3B" w:rsidR="002A714F">
        <w:rPr>
          <w:rStyle w:val="3ArticleTitleStyleChar"/>
          <w:rFonts w:cs="" w:cstheme="minorBidi"/>
          <w:color w:val="000000" w:themeColor="text1" w:themeTint="FF" w:themeShade="FF"/>
        </w:rPr>
        <w:t>employee</w:t>
      </w:r>
      <w:r w:rsidRPr="7A352D3B" w:rsidR="002A714F">
        <w:rPr>
          <w:rStyle w:val="3ArticleTitleStyleChar"/>
          <w:rFonts w:cs="" w:cstheme="minorBidi"/>
          <w:color w:val="000000" w:themeColor="text1" w:themeTint="FF" w:themeShade="FF"/>
        </w:rPr>
        <w:t xml:space="preserve"> health appointment </w:t>
      </w:r>
      <w:r w:rsidRPr="7A352D3B" w:rsidR="002A714F">
        <w:rPr>
          <w:rStyle w:val="3ArticleTitleStyleChar"/>
          <w:rFonts w:cs="" w:cstheme="minorBidi"/>
          <w:color w:val="000000" w:themeColor="text1" w:themeTint="FF" w:themeShade="FF"/>
        </w:rPr>
        <w:t>onsite,</w:t>
      </w:r>
      <w:r w:rsidRPr="7A352D3B" w:rsidR="002A714F">
        <w:rPr>
          <w:rStyle w:val="3ArticleTitleStyleChar"/>
          <w:rFonts w:cs="" w:cstheme="minorBidi"/>
          <w:color w:val="000000" w:themeColor="text1" w:themeTint="FF" w:themeShade="FF"/>
        </w:rPr>
        <w:t xml:space="preserve"> they will complete your </w:t>
      </w:r>
      <w:proofErr w:type="gramStart"/>
      <w:r w:rsidRPr="7A352D3B" w:rsidR="002A714F">
        <w:rPr>
          <w:rStyle w:val="3ArticleTitleStyleChar"/>
          <w:rFonts w:cs="" w:cstheme="minorBidi"/>
          <w:color w:val="000000" w:themeColor="text1" w:themeTint="FF" w:themeShade="FF"/>
        </w:rPr>
        <w:t>fit</w:t>
      </w:r>
      <w:proofErr w:type="gramEnd"/>
      <w:r w:rsidRPr="7A352D3B" w:rsidR="002A714F">
        <w:rPr>
          <w:rStyle w:val="3ArticleTitleStyleChar"/>
          <w:rFonts w:cs="" w:cstheme="minorBidi"/>
          <w:color w:val="000000" w:themeColor="text1" w:themeTint="FF" w:themeShade="FF"/>
        </w:rPr>
        <w:t xml:space="preserve"> test as well. </w:t>
      </w:r>
    </w:p>
    <w:p w:rsidR="7A352D3B" w:rsidP="7A352D3B" w:rsidRDefault="7A352D3B" w14:paraId="09669713" w14:textId="6B2942C6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="002A714F" w:rsidP="15CDE57F" w:rsidRDefault="002A714F" w14:paraId="5472EDE4" w14:textId="15D87A8D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15CDE57F" w:rsidR="002A714F">
        <w:rPr>
          <w:rStyle w:val="3ArticleTitleStyleChar"/>
          <w:rFonts w:cs="" w:cstheme="minorBidi"/>
          <w:color w:val="000000" w:themeColor="text1" w:themeTint="FF" w:themeShade="FF"/>
        </w:rPr>
        <w:t>If you go through sterling (off site), it is your responsibility to set up an appointment with Lorraine at the LUMC campus for your fit test.</w:t>
      </w:r>
    </w:p>
    <w:p w:rsidR="15CDE57F" w:rsidP="15CDE57F" w:rsidRDefault="15CDE57F" w14:paraId="138C8756" w14:textId="66907504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Pr="00D66D1D" w:rsidR="007B6F81" w:rsidP="0094565E" w:rsidRDefault="007B6F81" w14:paraId="3672382E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73D200AA" w14:textId="3371D66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:rsidRPr="0094565E" w:rsidR="0094565E" w:rsidP="0094565E" w:rsidRDefault="0094565E" w14:paraId="5A706102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7B6F81" w:rsidP="0094565E" w:rsidRDefault="007B6F81" w14:paraId="502E54F9" w14:textId="75F73243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7B6F81">
        <w:rPr>
          <w:rStyle w:val="3ArticleTitleStyleChar"/>
          <w:rFonts w:cstheme="minorBidi"/>
          <w:color w:val="000000" w:themeColor="text1"/>
          <w:szCs w:val="20"/>
        </w:rPr>
        <w:t>HR Coordinators</w:t>
      </w:r>
    </w:p>
    <w:p w:rsidR="007B6F81" w:rsidP="007B6F81" w:rsidRDefault="007B6F81" w14:paraId="536D46DB" w14:textId="0B7DA42F">
      <w:pPr>
        <w:pStyle w:val="4BodyCopy"/>
        <w:numPr>
          <w:ilvl w:val="0"/>
          <w:numId w:val="24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  <w:lang w:val="es-ES"/>
        </w:rPr>
      </w:pPr>
      <w:r w:rsidRPr="007B6F81">
        <w:rPr>
          <w:rStyle w:val="3ArticleTitleStyleChar"/>
          <w:rFonts w:cstheme="minorBidi"/>
          <w:color w:val="000000" w:themeColor="text1"/>
          <w:szCs w:val="20"/>
          <w:lang w:val="es-ES"/>
        </w:rPr>
        <w:t xml:space="preserve">Eileen </w:t>
      </w:r>
      <w:proofErr w:type="spellStart"/>
      <w:r w:rsidRPr="007B6F81">
        <w:rPr>
          <w:rStyle w:val="3ArticleTitleStyleChar"/>
          <w:rFonts w:cstheme="minorBidi"/>
          <w:color w:val="000000" w:themeColor="text1"/>
          <w:szCs w:val="20"/>
          <w:lang w:val="es-ES"/>
        </w:rPr>
        <w:t>Pecoraro</w:t>
      </w:r>
      <w:proofErr w:type="spellEnd"/>
      <w:r>
        <w:rPr>
          <w:rStyle w:val="3ArticleTitleStyleChar"/>
          <w:rFonts w:cstheme="minorBidi"/>
          <w:color w:val="000000" w:themeColor="text1"/>
          <w:szCs w:val="20"/>
          <w:lang w:val="es-ES"/>
        </w:rPr>
        <w:t xml:space="preserve">, </w:t>
      </w:r>
      <w:hyperlink w:history="1" r:id="rId15">
        <w:r w:rsidRPr="007B6F81">
          <w:rPr>
            <w:rStyle w:val="3ArticleTitleStyleChar"/>
            <w:rFonts w:cstheme="minorBidi"/>
            <w:color w:val="000000" w:themeColor="text1"/>
            <w:szCs w:val="20"/>
            <w:lang w:val="es-ES"/>
          </w:rPr>
          <w:t>EPECORA@lumc.edu</w:t>
        </w:r>
      </w:hyperlink>
      <w:r w:rsidRPr="007B6F81">
        <w:rPr>
          <w:rStyle w:val="3ArticleTitleStyleChar"/>
          <w:rFonts w:cstheme="minorBidi"/>
          <w:color w:val="000000" w:themeColor="text1"/>
          <w:szCs w:val="20"/>
          <w:lang w:val="es-ES"/>
        </w:rPr>
        <w:t xml:space="preserve">   </w:t>
      </w:r>
    </w:p>
    <w:p w:rsidRPr="007B6F81" w:rsidR="0094565E" w:rsidP="30A9FC26" w:rsidRDefault="007B6F81" w14:paraId="19B24DAB" w14:textId="589F7399">
      <w:pPr>
        <w:pStyle w:val="4BodyCopy"/>
        <w:numPr>
          <w:ilvl w:val="0"/>
          <w:numId w:val="24"/>
        </w:numPr>
        <w:spacing w:after="0" w:line="240" w:lineRule="auto"/>
        <w:rPr>
          <w:rStyle w:val="3ArticleTitleStyleChar"/>
          <w:rFonts w:cs="" w:cstheme="minorBidi"/>
          <w:color w:val="000000" w:themeColor="text1"/>
          <w:lang w:val="es-ES"/>
        </w:rPr>
      </w:pPr>
      <w:r w:rsidRPr="30A9FC26" w:rsidR="007B6F81">
        <w:rPr>
          <w:rStyle w:val="3ArticleTitleStyleChar"/>
          <w:rFonts w:cs="" w:cstheme="minorBidi"/>
          <w:color w:val="000000" w:themeColor="text1" w:themeTint="FF" w:themeShade="FF"/>
          <w:lang w:val="es-ES"/>
        </w:rPr>
        <w:t>Melody Arquilla</w:t>
      </w:r>
      <w:r w:rsidRPr="30A9FC26" w:rsidR="007B6F81">
        <w:rPr>
          <w:rStyle w:val="3ArticleTitleStyleChar"/>
          <w:rFonts w:cs="" w:cstheme="minorBidi"/>
          <w:color w:val="000000" w:themeColor="text1" w:themeTint="FF" w:themeShade="FF"/>
          <w:lang w:val="es-ES"/>
        </w:rPr>
        <w:t xml:space="preserve">, </w:t>
      </w:r>
      <w:hyperlink r:id="R3c53829c6571476c">
        <w:r w:rsidRPr="30A9FC26" w:rsidR="007B6F81">
          <w:rPr>
            <w:rStyle w:val="3ArticleTitleStyleChar"/>
            <w:rFonts w:cs="" w:cstheme="minorBidi"/>
            <w:color w:val="000000" w:themeColor="text1" w:themeTint="FF" w:themeShade="FF"/>
            <w:lang w:val="es-ES"/>
          </w:rPr>
          <w:t>MARQUILLA@lumc.edu</w:t>
        </w:r>
      </w:hyperlink>
    </w:p>
    <w:p w:rsidR="30A9FC26" w:rsidP="30A9FC26" w:rsidRDefault="30A9FC26" w14:paraId="335A8C41" w14:textId="65BE9B8F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  <w:lang w:val="es-ES"/>
        </w:rPr>
      </w:pPr>
    </w:p>
    <w:p w:rsidR="30A9FC26" w:rsidP="30A9FC26" w:rsidRDefault="30A9FC26" w14:paraId="0027E86D" w14:textId="4E265CB7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  <w:lang w:val="es-ES"/>
        </w:rPr>
      </w:pPr>
    </w:p>
    <w:p w:rsidR="007B6F81" w:rsidP="0094565E" w:rsidRDefault="002A714F" w14:paraId="568C3E36" w14:textId="5DD825AA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  <w:lang w:val="es-ES"/>
        </w:rPr>
      </w:pPr>
      <w:r>
        <w:rPr>
          <w:rStyle w:val="3ArticleTitleStyleChar"/>
          <w:rFonts w:cstheme="minorBidi"/>
          <w:color w:val="000000" w:themeColor="text1"/>
          <w:szCs w:val="20"/>
          <w:lang w:val="es-ES"/>
        </w:rPr>
        <w:t>FirstChoice Regional Manager</w:t>
      </w:r>
    </w:p>
    <w:p w:rsidR="002A714F" w:rsidP="002A714F" w:rsidRDefault="002A714F" w14:paraId="5D8FCD18" w14:textId="41EE16FF">
      <w:pPr>
        <w:pStyle w:val="BodyText"/>
        <w:numPr>
          <w:ilvl w:val="0"/>
          <w:numId w:val="29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  <w:lang w:val="es-ES"/>
        </w:rPr>
      </w:pPr>
      <w:r w:rsidRPr="002A714F">
        <w:rPr>
          <w:rStyle w:val="3ArticleTitleStyleChar"/>
          <w:rFonts w:cstheme="minorBidi"/>
          <w:color w:val="000000" w:themeColor="text1"/>
          <w:sz w:val="20"/>
          <w:szCs w:val="20"/>
          <w:lang w:val="es-ES"/>
        </w:rPr>
        <w:t xml:space="preserve">Lisa Grandsard </w:t>
      </w:r>
      <w:hyperlink w:history="1" r:id="rId17">
        <w:r w:rsidRPr="009D5B02">
          <w:rPr>
            <w:rStyle w:val="Hyperlink"/>
            <w:rFonts w:ascii="Arial" w:hAnsi="Arial"/>
            <w:sz w:val="20"/>
            <w:szCs w:val="20"/>
            <w:lang w:val="es-ES"/>
          </w:rPr>
          <w:t>Lisa.Grandsard@luhs.org</w:t>
        </w:r>
      </w:hyperlink>
    </w:p>
    <w:p w:rsidR="002A714F" w:rsidP="15CDE57F" w:rsidRDefault="002A714F" w14:paraId="65F4FC31" w14:textId="07802E26">
      <w:pPr>
        <w:pStyle w:val="BodyText"/>
        <w:spacing w:after="0" w:line="240" w:lineRule="auto"/>
        <w:ind w:firstLine="0"/>
        <w:rPr>
          <w:rStyle w:val="3ArticleTitleStyleChar"/>
          <w:rFonts w:cs="" w:cstheme="minorBidi"/>
          <w:color w:val="000000" w:themeColor="text1"/>
          <w:sz w:val="20"/>
          <w:szCs w:val="20"/>
          <w:lang w:val="es-ES"/>
        </w:rPr>
      </w:pPr>
      <w:proofErr w:type="spellStart"/>
      <w:r w:rsidRPr="15CDE57F" w:rsidR="002A714F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  <w:lang w:val="es-ES"/>
        </w:rPr>
        <w:t>FirstChoice</w:t>
      </w:r>
      <w:proofErr w:type="spellEnd"/>
      <w:r w:rsidRPr="15CDE57F" w:rsidR="002A714F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  <w:lang w:val="es-ES"/>
        </w:rPr>
        <w:t xml:space="preserve"> Regional </w:t>
      </w:r>
      <w:r w:rsidRPr="15CDE57F" w:rsidR="002A714F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  <w:lang w:val="es-ES"/>
        </w:rPr>
        <w:t>Educator</w:t>
      </w:r>
    </w:p>
    <w:p w:rsidR="002A714F" w:rsidP="7A352D3B" w:rsidRDefault="002A714F" w14:paraId="0196ACF8" w14:textId="7BF443C7">
      <w:pPr>
        <w:pStyle w:val="BodyText"/>
        <w:numPr>
          <w:ilvl w:val="0"/>
          <w:numId w:val="29"/>
        </w:numPr>
        <w:spacing w:after="0" w:line="240" w:lineRule="auto"/>
        <w:rPr>
          <w:rStyle w:val="3ArticleTitleStyleChar"/>
          <w:rFonts w:cs="" w:cstheme="minorBidi"/>
          <w:color w:val="000000" w:themeColor="text1"/>
          <w:sz w:val="20"/>
          <w:szCs w:val="20"/>
          <w:lang w:val="es-ES"/>
        </w:rPr>
      </w:pPr>
      <w:r w:rsidRPr="7A352D3B" w:rsidR="002A714F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  <w:lang w:val="es-ES"/>
        </w:rPr>
        <w:t xml:space="preserve">TERRI AMBROSINI </w:t>
      </w:r>
      <w:hyperlink r:id="Rdfcce8d238f34b3a">
        <w:r w:rsidRPr="7A352D3B" w:rsidR="002A714F">
          <w:rPr>
            <w:rStyle w:val="Hyperlink"/>
            <w:rFonts w:cs="" w:cstheme="minorBidi"/>
            <w:sz w:val="20"/>
            <w:szCs w:val="20"/>
            <w:lang w:val="es-ES"/>
          </w:rPr>
          <w:t>TERRI.AMBROSINI@luhs.org</w:t>
        </w:r>
      </w:hyperlink>
      <w:r w:rsidRPr="7A352D3B" w:rsidR="002A714F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001D27D1" w:rsidP="0094565E" w:rsidRDefault="001D27D1" w14:paraId="5D3379D9" w14:textId="77777777">
      <w:pPr>
        <w:pStyle w:val="4BodyCopy"/>
        <w:spacing w:after="0" w:line="240" w:lineRule="auto"/>
      </w:pPr>
    </w:p>
    <w:p w:rsidRPr="00581DB5" w:rsidR="001D27D1" w:rsidP="001D27D1" w:rsidRDefault="001D27D1" w14:paraId="1D53F781" w14:textId="52463C9C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:rsidRPr="0094565E" w:rsidR="001D27D1" w:rsidP="001D27D1" w:rsidRDefault="001D27D1" w14:paraId="394ADD0A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7B6F81" w:rsidP="7A352D3B" w:rsidRDefault="007B6F81" w14:paraId="7251A5FC" w14:textId="0BD42D34">
      <w:pPr>
        <w:pStyle w:val="4BodyCopy"/>
        <w:numPr>
          <w:ilvl w:val="0"/>
          <w:numId w:val="26"/>
        </w:numPr>
        <w:spacing w:after="0" w:line="240" w:lineRule="auto"/>
        <w:rPr>
          <w:rStyle w:val="3ArticleTitleStyleChar"/>
          <w:rFonts w:cs="" w:cstheme="minorBidi"/>
          <w:color w:val="000000" w:themeColor="text1"/>
        </w:rPr>
      </w:pPr>
      <w:r w:rsidRPr="30A9FC26" w:rsidR="007B6F81">
        <w:rPr>
          <w:rStyle w:val="3ArticleTitleStyleChar"/>
          <w:rFonts w:cs="" w:cstheme="minorBidi"/>
          <w:color w:val="000000" w:themeColor="text1" w:themeTint="FF" w:themeShade="FF"/>
        </w:rPr>
        <w:t>MedSurge</w:t>
      </w:r>
      <w:r w:rsidRPr="30A9FC26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–1:4 at times </w:t>
      </w:r>
      <w:r w:rsidRPr="30A9FC26" w:rsidR="007B6F81">
        <w:rPr>
          <w:rStyle w:val="3ArticleTitleStyleChar"/>
          <w:rFonts w:cs="" w:cstheme="minorBidi"/>
          <w:color w:val="000000" w:themeColor="text1" w:themeTint="FF" w:themeShade="FF"/>
        </w:rPr>
        <w:t>1</w:t>
      </w:r>
      <w:r w:rsidRPr="30A9FC26" w:rsidR="007B6F81">
        <w:rPr>
          <w:rStyle w:val="3ArticleTitleStyleChar"/>
          <w:rFonts w:cs="" w:cstheme="minorBidi"/>
          <w:color w:val="000000" w:themeColor="text1" w:themeTint="FF" w:themeShade="FF"/>
        </w:rPr>
        <w:t>:</w:t>
      </w:r>
      <w:r w:rsidRPr="30A9FC26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5 </w:t>
      </w:r>
    </w:p>
    <w:p w:rsidR="7A352D3B" w:rsidP="7A352D3B" w:rsidRDefault="7A352D3B" w14:paraId="2F4D0944" w14:textId="37CA7BC3">
      <w:pPr>
        <w:pStyle w:val="4BodyCopy"/>
        <w:numPr>
          <w:ilvl w:val="0"/>
          <w:numId w:val="26"/>
        </w:numPr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05AE3D07" w:rsidR="7A352D3B">
        <w:rPr>
          <w:rStyle w:val="3ArticleTitleStyleChar"/>
          <w:rFonts w:cs="" w:cstheme="minorBidi"/>
          <w:color w:val="000000" w:themeColor="text1" w:themeTint="FF" w:themeShade="FF"/>
        </w:rPr>
        <w:t>ICU  1:2  Stepdown patients 1:3</w:t>
      </w:r>
    </w:p>
    <w:p w:rsidR="7A352D3B" w:rsidP="7A352D3B" w:rsidRDefault="7A352D3B" w14:paraId="656B0138" w14:textId="3D910B27">
      <w:pPr>
        <w:pStyle w:val="4BodyCopy"/>
        <w:numPr>
          <w:ilvl w:val="0"/>
          <w:numId w:val="26"/>
        </w:numPr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05AE3D07" w:rsidR="7A352D3B">
        <w:rPr>
          <w:rStyle w:val="3ArticleTitleStyleChar"/>
          <w:rFonts w:cs="" w:cstheme="minorBidi"/>
          <w:color w:val="000000" w:themeColor="text1" w:themeTint="FF" w:themeShade="FF"/>
        </w:rPr>
        <w:t xml:space="preserve">ED  </w:t>
      </w:r>
      <w:proofErr w:type="gramStart"/>
      <w:r w:rsidRPr="05AE3D07" w:rsidR="7A352D3B">
        <w:rPr>
          <w:rStyle w:val="3ArticleTitleStyleChar"/>
          <w:rFonts w:cs="" w:cstheme="minorBidi"/>
          <w:color w:val="000000" w:themeColor="text1" w:themeTint="FF" w:themeShade="FF"/>
        </w:rPr>
        <w:t>1 :</w:t>
      </w:r>
      <w:proofErr w:type="gramEnd"/>
      <w:r w:rsidRPr="05AE3D07" w:rsidR="7A352D3B">
        <w:rPr>
          <w:rStyle w:val="3ArticleTitleStyleChar"/>
          <w:rFonts w:cs="" w:cstheme="minorBidi"/>
          <w:color w:val="000000" w:themeColor="text1" w:themeTint="FF" w:themeShade="FF"/>
        </w:rPr>
        <w:t xml:space="preserve"> 4</w:t>
      </w:r>
    </w:p>
    <w:p w:rsidR="05AE3D07" w:rsidP="05AE3D07" w:rsidRDefault="05AE3D07" w14:paraId="277DCC77" w14:textId="6F860F18">
      <w:pPr>
        <w:pStyle w:val="4BodyCopy"/>
        <w:numPr>
          <w:ilvl w:val="0"/>
          <w:numId w:val="26"/>
        </w:numPr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05AE3D07" w:rsidR="05AE3D07">
        <w:rPr>
          <w:rStyle w:val="3ArticleTitleStyleChar"/>
          <w:rFonts w:cs="" w:cstheme="minorBidi"/>
          <w:color w:val="000000" w:themeColor="text1" w:themeTint="FF" w:themeShade="FF"/>
        </w:rPr>
        <w:t xml:space="preserve">TCU 6 </w:t>
      </w:r>
    </w:p>
    <w:p w:rsidRPr="0046085A" w:rsidR="001D27D1" w:rsidP="001D27D1" w:rsidRDefault="001D27D1" w14:paraId="2C2C5575" w14:textId="3BD740B9">
      <w:pPr>
        <w:pStyle w:val="4BodyCopy"/>
        <w:spacing w:after="0" w:line="240" w:lineRule="auto"/>
      </w:pPr>
    </w:p>
    <w:p w:rsidRPr="00581DB5" w:rsidR="001D27D1" w:rsidP="001D27D1" w:rsidRDefault="001D27D1" w14:paraId="2197EACC" w14:textId="25DE1C4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:rsidRPr="0094565E" w:rsidR="001D27D1" w:rsidP="001D27D1" w:rsidRDefault="001D27D1" w14:paraId="5C17553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7B6F81" w:rsidP="007B6F81" w:rsidRDefault="007B6F81" w14:paraId="723F98BF" w14:textId="3713A164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RN</w:t>
      </w:r>
    </w:p>
    <w:p w:rsidR="007B6F81" w:rsidP="007B6F81" w:rsidRDefault="007B6F81" w14:paraId="79D5D927" w14:textId="1D94D86D">
      <w:pPr>
        <w:pStyle w:val="4BodyCopy"/>
        <w:numPr>
          <w:ilvl w:val="0"/>
          <w:numId w:val="25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7B6F81">
        <w:rPr>
          <w:rStyle w:val="3ArticleTitleStyleChar"/>
          <w:rFonts w:cstheme="minorBidi"/>
          <w:color w:val="000000" w:themeColor="text1"/>
          <w:szCs w:val="20"/>
        </w:rPr>
        <w:t>Med/Surg-12 hour </w:t>
      </w:r>
    </w:p>
    <w:p w:rsidR="007B6F81" w:rsidP="7A352D3B" w:rsidRDefault="007B6F81" w14:paraId="263F008A" w14:textId="790F5704">
      <w:pPr>
        <w:pStyle w:val="4BodyCopy"/>
        <w:numPr>
          <w:ilvl w:val="0"/>
          <w:numId w:val="25"/>
        </w:numPr>
        <w:spacing w:after="0" w:line="240" w:lineRule="auto"/>
        <w:rPr>
          <w:rStyle w:val="3ArticleTitleStyleChar"/>
          <w:rFonts w:cs="" w:cstheme="minorBidi"/>
          <w:color w:val="000000" w:themeColor="text1"/>
        </w:rPr>
      </w:pP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3 West, 6 South, </w:t>
      </w:r>
      <w:proofErr w:type="gramStart"/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>12 hour</w:t>
      </w:r>
      <w:proofErr w:type="gramEnd"/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 days and </w:t>
      </w:r>
      <w:proofErr w:type="gramStart"/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>12 hour</w:t>
      </w:r>
      <w:proofErr w:type="gramEnd"/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 nights </w:t>
      </w:r>
    </w:p>
    <w:p w:rsidR="7A352D3B" w:rsidP="7A352D3B" w:rsidRDefault="7A352D3B" w14:paraId="75C85FBF" w14:textId="5A904162">
      <w:pPr>
        <w:pStyle w:val="4BodyCopy"/>
        <w:numPr>
          <w:ilvl w:val="0"/>
          <w:numId w:val="25"/>
        </w:numPr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7A352D3B" w:rsidR="7A352D3B">
        <w:rPr>
          <w:rStyle w:val="3ArticleTitleStyleChar"/>
          <w:rFonts w:cs="" w:cstheme="minorBidi"/>
          <w:color w:val="000000" w:themeColor="text1" w:themeTint="FF" w:themeShade="FF"/>
        </w:rPr>
        <w:t>TCU and IRF – 8 hour shifts</w:t>
      </w:r>
    </w:p>
    <w:p w:rsidR="007B6F81" w:rsidP="007B6F81" w:rsidRDefault="007B6F81" w14:paraId="5BE5B99E" w14:textId="170EBAB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7B6F81" w:rsidP="007B6F81" w:rsidRDefault="007B6F81" w14:paraId="2B1EC46C" w14:textId="4EB5CB59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RT</w:t>
      </w:r>
    </w:p>
    <w:p w:rsidRPr="007B6F81" w:rsidR="007B6F81" w:rsidP="7A352D3B" w:rsidRDefault="007B6F81" w14:paraId="0E2F160F" w14:textId="77A745C6">
      <w:pPr>
        <w:pStyle w:val="4BodyCopy"/>
        <w:numPr>
          <w:ilvl w:val="0"/>
          <w:numId w:val="27"/>
        </w:numPr>
        <w:spacing w:after="0" w:line="240" w:lineRule="auto"/>
        <w:rPr>
          <w:rStyle w:val="3ArticleTitleStyleChar"/>
          <w:rFonts w:cs="" w:cstheme="minorBidi"/>
          <w:color w:val="000000" w:themeColor="text1"/>
        </w:rPr>
      </w:pP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The RT shifts can be </w:t>
      </w: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>either 8</w:t>
      </w: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 or 12 hours </w:t>
      </w:r>
    </w:p>
    <w:p w:rsidRPr="007B6F81" w:rsidR="007B6F81" w:rsidP="007B6F81" w:rsidRDefault="007B6F81" w14:paraId="3F6DE5B0" w14:textId="77777777">
      <w:pPr>
        <w:pStyle w:val="4BodyCopy"/>
        <w:numPr>
          <w:ilvl w:val="1"/>
          <w:numId w:val="27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7B6F81">
        <w:rPr>
          <w:rStyle w:val="3ArticleTitleStyleChar"/>
          <w:rFonts w:cstheme="minorBidi"/>
          <w:color w:val="000000" w:themeColor="text1"/>
          <w:szCs w:val="20"/>
        </w:rPr>
        <w:t>Start times are as follows </w:t>
      </w:r>
    </w:p>
    <w:p w:rsidRPr="007B6F81" w:rsidR="007B6F81" w:rsidP="007B6F81" w:rsidRDefault="007B6F81" w14:paraId="7611592A" w14:textId="77777777">
      <w:pPr>
        <w:pStyle w:val="4BodyCopy"/>
        <w:numPr>
          <w:ilvl w:val="1"/>
          <w:numId w:val="27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7B6F81">
        <w:rPr>
          <w:rStyle w:val="3ArticleTitleStyleChar"/>
          <w:rFonts w:cstheme="minorBidi"/>
          <w:color w:val="000000" w:themeColor="text1"/>
          <w:szCs w:val="20"/>
        </w:rPr>
        <w:t xml:space="preserve">630 a to 300 </w:t>
      </w:r>
      <w:proofErr w:type="gramStart"/>
      <w:r w:rsidRPr="007B6F81">
        <w:rPr>
          <w:rStyle w:val="3ArticleTitleStyleChar"/>
          <w:rFonts w:cstheme="minorBidi"/>
          <w:color w:val="000000" w:themeColor="text1"/>
          <w:szCs w:val="20"/>
        </w:rPr>
        <w:t>pm  -</w:t>
      </w:r>
      <w:proofErr w:type="gramEnd"/>
      <w:r w:rsidRPr="007B6F81">
        <w:rPr>
          <w:rStyle w:val="3ArticleTitleStyleChar"/>
          <w:rFonts w:cstheme="minorBidi"/>
          <w:color w:val="000000" w:themeColor="text1"/>
          <w:szCs w:val="20"/>
        </w:rPr>
        <w:t xml:space="preserve"> 8 hour</w:t>
      </w:r>
    </w:p>
    <w:p w:rsidRPr="007B6F81" w:rsidR="007B6F81" w:rsidP="7A352D3B" w:rsidRDefault="007B6F81" w14:paraId="1296A45C" w14:textId="50E2A488">
      <w:pPr>
        <w:pStyle w:val="4BodyCopy"/>
        <w:numPr>
          <w:ilvl w:val="1"/>
          <w:numId w:val="27"/>
        </w:numPr>
        <w:spacing w:after="0" w:line="240" w:lineRule="auto"/>
        <w:rPr>
          <w:rStyle w:val="3ArticleTitleStyleChar"/>
          <w:rFonts w:cs="" w:cstheme="minorBidi"/>
          <w:color w:val="000000" w:themeColor="text1"/>
        </w:rPr>
      </w:pP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>630 a to 700pm    -- 12 hours days</w:t>
      </w:r>
    </w:p>
    <w:p w:rsidRPr="007B6F81" w:rsidR="007B6F81" w:rsidP="007B6F81" w:rsidRDefault="007B6F81" w14:paraId="382C19E4" w14:textId="77777777">
      <w:pPr>
        <w:pStyle w:val="4BodyCopy"/>
        <w:numPr>
          <w:ilvl w:val="1"/>
          <w:numId w:val="27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7B6F81">
        <w:rPr>
          <w:rStyle w:val="3ArticleTitleStyleChar"/>
          <w:rFonts w:cstheme="minorBidi"/>
          <w:color w:val="000000" w:themeColor="text1"/>
          <w:szCs w:val="20"/>
        </w:rPr>
        <w:t>230 p to 1100 pm – 8 hours</w:t>
      </w:r>
    </w:p>
    <w:p w:rsidRPr="007B6F81" w:rsidR="007B6F81" w:rsidP="007B6F81" w:rsidRDefault="007B6F81" w14:paraId="0EEA09B6" w14:textId="77777777">
      <w:pPr>
        <w:pStyle w:val="4BodyCopy"/>
        <w:numPr>
          <w:ilvl w:val="1"/>
          <w:numId w:val="27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7B6F81">
        <w:rPr>
          <w:rStyle w:val="3ArticleTitleStyleChar"/>
          <w:rFonts w:cstheme="minorBidi"/>
          <w:color w:val="000000" w:themeColor="text1"/>
          <w:szCs w:val="20"/>
        </w:rPr>
        <w:t xml:space="preserve">630 p to 700 am – </w:t>
      </w:r>
      <w:proofErr w:type="gramStart"/>
      <w:r w:rsidRPr="007B6F81">
        <w:rPr>
          <w:rStyle w:val="3ArticleTitleStyleChar"/>
          <w:rFonts w:cstheme="minorBidi"/>
          <w:color w:val="000000" w:themeColor="text1"/>
          <w:szCs w:val="20"/>
        </w:rPr>
        <w:t>12  hours</w:t>
      </w:r>
      <w:proofErr w:type="gramEnd"/>
      <w:r w:rsidRPr="007B6F81">
        <w:rPr>
          <w:rStyle w:val="3ArticleTitleStyleChar"/>
          <w:rFonts w:cstheme="minorBidi"/>
          <w:color w:val="000000" w:themeColor="text1"/>
          <w:szCs w:val="20"/>
        </w:rPr>
        <w:t xml:space="preserve"> nights </w:t>
      </w:r>
    </w:p>
    <w:p w:rsidRPr="007B6F81" w:rsidR="007B6F81" w:rsidP="007B6F81" w:rsidRDefault="007B6F81" w14:paraId="43834257" w14:textId="77777777">
      <w:pPr>
        <w:pStyle w:val="4BodyCopy"/>
        <w:numPr>
          <w:ilvl w:val="1"/>
          <w:numId w:val="27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7B6F81">
        <w:rPr>
          <w:rStyle w:val="3ArticleTitleStyleChar"/>
          <w:rFonts w:cstheme="minorBidi"/>
          <w:color w:val="000000" w:themeColor="text1"/>
          <w:szCs w:val="20"/>
        </w:rPr>
        <w:t xml:space="preserve">1030pm – 700 am </w:t>
      </w:r>
      <w:proofErr w:type="gramStart"/>
      <w:r w:rsidRPr="007B6F81">
        <w:rPr>
          <w:rStyle w:val="3ArticleTitleStyleChar"/>
          <w:rFonts w:cstheme="minorBidi"/>
          <w:color w:val="000000" w:themeColor="text1"/>
          <w:szCs w:val="20"/>
        </w:rPr>
        <w:t>8 hour</w:t>
      </w:r>
      <w:proofErr w:type="gramEnd"/>
      <w:r w:rsidRPr="007B6F81">
        <w:rPr>
          <w:rStyle w:val="3ArticleTitleStyleChar"/>
          <w:rFonts w:cstheme="minorBidi"/>
          <w:color w:val="000000" w:themeColor="text1"/>
          <w:szCs w:val="20"/>
        </w:rPr>
        <w:t xml:space="preserve"> nights</w:t>
      </w:r>
    </w:p>
    <w:p w:rsidRPr="007B6F81" w:rsidR="007B6F81" w:rsidP="007B6F81" w:rsidRDefault="007B6F81" w14:paraId="1D89A080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7A352D3B" w:rsidP="7A352D3B" w:rsidRDefault="7A352D3B" w14:paraId="2F5B9C4A" w14:textId="3BB0A748">
      <w:pPr>
        <w:pStyle w:val="BodyText"/>
        <w:spacing w:after="0" w:line="240" w:lineRule="auto"/>
        <w:ind w:firstLine="0"/>
        <w:rPr>
          <w:rStyle w:val="3ArticleTitleStyleChar"/>
          <w:b w:val="1"/>
          <w:bCs w:val="1"/>
          <w:sz w:val="24"/>
          <w:szCs w:val="24"/>
        </w:rPr>
      </w:pPr>
    </w:p>
    <w:p w:rsidR="7A352D3B" w:rsidP="7A352D3B" w:rsidRDefault="7A352D3B" w14:paraId="2571159C" w14:textId="1A5D7FF8">
      <w:pPr>
        <w:pStyle w:val="BodyText"/>
        <w:spacing w:after="0" w:line="240" w:lineRule="auto"/>
        <w:ind w:firstLine="0"/>
        <w:rPr>
          <w:rStyle w:val="3ArticleTitleStyleChar"/>
          <w:b w:val="1"/>
          <w:bCs w:val="1"/>
          <w:sz w:val="24"/>
          <w:szCs w:val="24"/>
        </w:rPr>
      </w:pPr>
    </w:p>
    <w:p w:rsidR="7A352D3B" w:rsidP="7A352D3B" w:rsidRDefault="7A352D3B" w14:paraId="3ED65436" w14:textId="1B594CEF">
      <w:pPr>
        <w:pStyle w:val="BodyText"/>
        <w:spacing w:after="0" w:line="240" w:lineRule="auto"/>
        <w:ind w:firstLine="0"/>
        <w:rPr>
          <w:rStyle w:val="3ArticleTitleStyleChar"/>
          <w:b w:val="1"/>
          <w:bCs w:val="1"/>
          <w:sz w:val="24"/>
          <w:szCs w:val="24"/>
        </w:rPr>
      </w:pPr>
    </w:p>
    <w:p w:rsidRPr="00581DB5" w:rsidR="001D27D1" w:rsidP="001D27D1" w:rsidRDefault="001D27D1" w14:paraId="1DFE839C" w14:textId="29EBAF30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:rsidRPr="0094565E" w:rsidR="001D27D1" w:rsidP="001D27D1" w:rsidRDefault="001D27D1" w14:paraId="480BBAA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7A352D3B" w:rsidRDefault="007B6F81" w14:paraId="38E5B4F7" w14:textId="0F2910D8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/>
        </w:rPr>
      </w:pP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Each </w:t>
      </w: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>u</w:t>
      </w: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nit has a </w:t>
      </w: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>b</w:t>
      </w: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reak </w:t>
      </w: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>r</w:t>
      </w: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 xml:space="preserve">oom and there is a </w:t>
      </w: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>c</w:t>
      </w:r>
      <w:r w:rsidRPr="7A352D3B" w:rsidR="007B6F81">
        <w:rPr>
          <w:rStyle w:val="3ArticleTitleStyleChar"/>
          <w:rFonts w:cs="" w:cstheme="minorBidi"/>
          <w:color w:val="000000" w:themeColor="text1" w:themeTint="FF" w:themeShade="FF"/>
        </w:rPr>
        <w:t>afeteria on the ground floor. Subway is also located on the first floor as well.</w:t>
      </w:r>
    </w:p>
    <w:p w:rsidRPr="00A16D79" w:rsidR="00A16D79" w:rsidP="15CDE57F" w:rsidRDefault="00A16D79" w14:paraId="1457D43E" w14:noSpellErr="1" w14:textId="72F9252E">
      <w:pPr>
        <w:pStyle w:val="4BodyCopy"/>
        <w:rPr>
          <w:rStyle w:val="3ArticleTitleStyleChar"/>
          <w:rFonts w:cs="" w:cstheme="minorBidi"/>
          <w:color w:val="000000" w:themeColor="text1"/>
        </w:rPr>
      </w:pPr>
    </w:p>
    <w:p w:rsidRPr="008726D9" w:rsidR="007B6F81" w:rsidP="007B6F81" w:rsidRDefault="007B6F81" w14:paraId="7920A23B" w14:textId="38611AD7">
      <w:pPr>
        <w:pStyle w:val="NoSpacing"/>
        <w:jc w:val="center"/>
        <w:rPr>
          <w:rFonts w:ascii="Calibri" w:hAnsi="Calibri"/>
          <w:sz w:val="32"/>
          <w:szCs w:val="32"/>
          <w:u w:val="single"/>
        </w:rPr>
      </w:pPr>
      <w:r w:rsidRPr="008726D9">
        <w:rPr>
          <w:rFonts w:ascii="Calibri" w:hAnsi="Calibri"/>
          <w:sz w:val="32"/>
          <w:szCs w:val="32"/>
          <w:u w:val="single"/>
        </w:rPr>
        <w:t>Gottlieb Memorial Hospital Parking Information</w:t>
      </w:r>
    </w:p>
    <w:p w:rsidRPr="008726D9" w:rsidR="007B6F81" w:rsidP="007B6F81" w:rsidRDefault="007B6F81" w14:paraId="73FC9F20" w14:textId="77777777">
      <w:pPr>
        <w:pStyle w:val="NoSpacing"/>
        <w:jc w:val="center"/>
        <w:rPr>
          <w:rFonts w:ascii="Calibri" w:hAnsi="Calibri"/>
          <w:sz w:val="32"/>
          <w:szCs w:val="32"/>
          <w:u w:val="single"/>
        </w:rPr>
      </w:pPr>
    </w:p>
    <w:p w:rsidRPr="008726D9" w:rsidR="007B6F81" w:rsidP="007B6F81" w:rsidRDefault="007B6F81" w14:paraId="3D718BD5" w14:textId="77777777">
      <w:pPr>
        <w:pStyle w:val="NoSpacing"/>
        <w:numPr>
          <w:ilvl w:val="0"/>
          <w:numId w:val="23"/>
        </w:numPr>
        <w:rPr>
          <w:rFonts w:ascii="Calibri" w:hAnsi="Calibri"/>
          <w:szCs w:val="32"/>
        </w:rPr>
      </w:pPr>
      <w:r w:rsidRPr="008726D9">
        <w:rPr>
          <w:rFonts w:ascii="Calibri" w:hAnsi="Calibri"/>
          <w:szCs w:val="32"/>
        </w:rPr>
        <w:t>There is no assigned parking at Gottlieb Memorial Hospital</w:t>
      </w:r>
    </w:p>
    <w:p w:rsidRPr="008726D9" w:rsidR="007B6F81" w:rsidP="007B6F81" w:rsidRDefault="007B6F81" w14:paraId="480E31EF" w14:textId="77777777">
      <w:pPr>
        <w:pStyle w:val="NoSpacing"/>
        <w:rPr>
          <w:rFonts w:ascii="Calibri" w:hAnsi="Calibri"/>
          <w:szCs w:val="32"/>
        </w:rPr>
      </w:pPr>
    </w:p>
    <w:p w:rsidRPr="008726D9" w:rsidR="007B6F81" w:rsidP="15CDE57F" w:rsidRDefault="007B6F81" w14:paraId="639E8992" w14:textId="3C45E8FA">
      <w:pPr>
        <w:pStyle w:val="NoSpacing"/>
        <w:numPr>
          <w:ilvl w:val="0"/>
          <w:numId w:val="23"/>
        </w:numPr>
        <w:rPr>
          <w:rFonts w:ascii="Calibri" w:hAnsi="Calibri"/>
        </w:rPr>
      </w:pPr>
      <w:r w:rsidRPr="7A352D3B" w:rsidR="007B6F81">
        <w:rPr>
          <w:rFonts w:ascii="Calibri" w:hAnsi="Calibri"/>
        </w:rPr>
        <w:t>Colleagues may park in the free public parking lots (</w:t>
      </w:r>
      <w:r w:rsidRPr="7A352D3B" w:rsidR="007B6F81">
        <w:rPr>
          <w:rFonts w:ascii="Calibri" w:hAnsi="Calibri"/>
        </w:rPr>
        <w:t>Lots</w:t>
      </w:r>
      <w:r w:rsidRPr="7A352D3B" w:rsidR="007B6F81">
        <w:rPr>
          <w:rFonts w:ascii="Calibri" w:hAnsi="Calibri"/>
        </w:rPr>
        <w:t xml:space="preserve"> A, D, I).   </w:t>
      </w:r>
      <w:r w:rsidRPr="7A352D3B" w:rsidR="007B6F81">
        <w:rPr>
          <w:rFonts w:ascii="Calibri" w:hAnsi="Calibri"/>
          <w:highlight w:val="yellow"/>
        </w:rPr>
        <w:t>A is preferred.</w:t>
      </w:r>
      <w:r w:rsidRPr="7A352D3B" w:rsidR="007B6F81">
        <w:rPr>
          <w:rFonts w:ascii="Calibri" w:hAnsi="Calibri"/>
        </w:rPr>
        <w:t xml:space="preserve"> Parking Lot B is reserved for patient parking during the day shift.  It is available on a first-come, first-served basis.  Evening and night colleagues may park in this lot during their shifts.  Parking Lot C is also a gated parking lot that is available on a first-come, first-served basis.  There is no cost to park in Parking Lot C, but an access code is needed (1195).</w:t>
      </w:r>
    </w:p>
    <w:p w:rsidRPr="008726D9" w:rsidR="007B6F81" w:rsidP="007B6F81" w:rsidRDefault="007B6F81" w14:paraId="54108785" w14:textId="77777777">
      <w:pPr>
        <w:pStyle w:val="ListParagraph"/>
        <w:rPr>
          <w:rFonts w:ascii="Calibri" w:hAnsi="Calibri"/>
          <w:szCs w:val="32"/>
        </w:rPr>
      </w:pPr>
    </w:p>
    <w:p w:rsidRPr="008726D9" w:rsidR="007B6F81" w:rsidP="007B6F81" w:rsidRDefault="007B6F81" w14:paraId="192BDF39" w14:textId="77777777">
      <w:pPr>
        <w:pStyle w:val="NoSpacing"/>
        <w:numPr>
          <w:ilvl w:val="0"/>
          <w:numId w:val="23"/>
        </w:numPr>
        <w:rPr>
          <w:rFonts w:ascii="Calibri" w:hAnsi="Calibri"/>
          <w:szCs w:val="32"/>
        </w:rPr>
      </w:pPr>
      <w:r w:rsidRPr="008726D9">
        <w:rPr>
          <w:rFonts w:ascii="Calibri" w:hAnsi="Calibri"/>
          <w:szCs w:val="32"/>
        </w:rPr>
        <w:t>Colleagues are prohibited from parking in the fire lanes, in the Emergency Room parking spaces, or in the fitness center Parking Lot F spaces.</w:t>
      </w:r>
    </w:p>
    <w:p w:rsidRPr="008726D9" w:rsidR="007B6F81" w:rsidP="007B6F81" w:rsidRDefault="007B6F81" w14:paraId="431F4262" w14:textId="77777777">
      <w:pPr>
        <w:pStyle w:val="ListParagraph"/>
        <w:rPr>
          <w:rFonts w:ascii="Calibri" w:hAnsi="Calibri"/>
          <w:szCs w:val="32"/>
        </w:rPr>
      </w:pPr>
    </w:p>
    <w:p w:rsidRPr="008726D9" w:rsidR="007B6F81" w:rsidP="007B6F81" w:rsidRDefault="007B6F81" w14:paraId="214277AE" w14:textId="77777777">
      <w:pPr>
        <w:pStyle w:val="NoSpacing"/>
        <w:numPr>
          <w:ilvl w:val="0"/>
          <w:numId w:val="23"/>
        </w:numPr>
        <w:rPr>
          <w:rFonts w:ascii="Calibri" w:hAnsi="Calibri"/>
          <w:szCs w:val="32"/>
        </w:rPr>
      </w:pPr>
      <w:r w:rsidRPr="008726D9">
        <w:rPr>
          <w:rFonts w:ascii="Calibri" w:hAnsi="Calibri"/>
          <w:szCs w:val="32"/>
        </w:rPr>
        <w:t>If you are scheduled to return to the LUMC campus for further orientation/training, you will need to purchase a Value Pass to park from the LUMC Parking Office.</w:t>
      </w:r>
    </w:p>
    <w:p w:rsidRPr="008726D9" w:rsidR="007B6F81" w:rsidP="007B6F81" w:rsidRDefault="007B6F81" w14:paraId="0DF60C08" w14:textId="77777777">
      <w:pPr>
        <w:pStyle w:val="ListParagraph"/>
        <w:rPr>
          <w:rFonts w:ascii="Calibri" w:hAnsi="Calibri"/>
          <w:szCs w:val="32"/>
        </w:rPr>
      </w:pPr>
    </w:p>
    <w:p w:rsidRPr="008726D9" w:rsidR="007B6F81" w:rsidP="007B6F81" w:rsidRDefault="007B6F81" w14:paraId="33383CC3" w14:textId="77777777">
      <w:pPr>
        <w:pStyle w:val="NoSpacing"/>
        <w:numPr>
          <w:ilvl w:val="0"/>
          <w:numId w:val="23"/>
        </w:numPr>
        <w:rPr>
          <w:rFonts w:ascii="Calibri" w:hAnsi="Calibri"/>
          <w:szCs w:val="32"/>
        </w:rPr>
      </w:pPr>
      <w:r w:rsidRPr="008726D9">
        <w:rPr>
          <w:rFonts w:ascii="Calibri" w:hAnsi="Calibri"/>
          <w:szCs w:val="32"/>
        </w:rPr>
        <w:t>If you have an emergency with your vehicle, such as a low tire or need a jump start, please call Security at (708) 681-3200, ext. 1195.</w:t>
      </w:r>
    </w:p>
    <w:p w:rsidRPr="008726D9" w:rsidR="007B6F81" w:rsidP="007B6F81" w:rsidRDefault="007B6F81" w14:paraId="0F7FE4FA" w14:textId="77777777">
      <w:pPr>
        <w:pStyle w:val="NoSpacing"/>
        <w:ind w:left="360"/>
        <w:rPr>
          <w:rFonts w:ascii="Calibri" w:hAnsi="Calibri"/>
        </w:rPr>
      </w:pPr>
    </w:p>
    <w:p w:rsidR="007B6F81" w:rsidP="007B6F81" w:rsidRDefault="007B6F81" w14:paraId="38800005" w14:textId="688096AF">
      <w:pPr>
        <w:pStyle w:val="PR-Title"/>
      </w:pPr>
      <w:r w:rsidR="15CDE57F">
        <w:drawing>
          <wp:inline wp14:editId="0610D723" wp14:anchorId="1C7B80A9">
            <wp:extent cx="5349240" cy="4457700"/>
            <wp:effectExtent l="0" t="0" r="0" b="0"/>
            <wp:docPr id="16616164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942d305d1a4eb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4924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81" w:rsidP="007B6F81" w:rsidRDefault="007B6F81" w14:paraId="218D984F" w14:textId="77777777">
      <w:pPr>
        <w:pStyle w:val="PR-Title"/>
      </w:pPr>
    </w:p>
    <w:p w:rsidRPr="001132E4" w:rsidR="007B6F81" w:rsidP="001D7D16" w:rsidRDefault="007B6F81" w14:paraId="477B58AE" w14:textId="77777777">
      <w:pPr>
        <w:pStyle w:val="4BodyCopy"/>
        <w:spacing w:after="240"/>
      </w:pPr>
    </w:p>
    <w:sectPr w:rsidRPr="001132E4" w:rsidR="007B6F81" w:rsidSect="002C6256">
      <w:headerReference w:type="default" r:id="rId19"/>
      <w:footerReference w:type="default" r:id="rId20"/>
      <w:footerReference w:type="first" r:id="rId21"/>
      <w:pgSz w:w="12240" w:h="15840" w:orient="portrait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49E" w:rsidRDefault="00EA049E" w14:paraId="4504863B" w14:textId="77777777">
      <w:pPr>
        <w:spacing w:after="0"/>
      </w:pPr>
      <w:r>
        <w:separator/>
      </w:r>
    </w:p>
  </w:endnote>
  <w:endnote w:type="continuationSeparator" w:id="0">
    <w:p w:rsidR="00EA049E" w:rsidRDefault="00EA049E" w14:paraId="599E578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B86339" w:rsidR="002D207C" w:rsidP="002C6256" w:rsidRDefault="002C6256" w14:paraId="3CA1321F" w14:textId="77777777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2D207C" w:rsidP="00AC40FC" w:rsidRDefault="002D207C" w14:paraId="30F549E8" w14:textId="1C6F2A22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589652">
              <v:stroke joinstyle="miter"/>
              <v:path gradientshapeok="t" o:connecttype="rect"/>
            </v:shapetype>
            <v:shape id="Text Box 25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>
              <v:textbox>
                <w:txbxContent>
                  <w:p w:rsidRPr="00AC4DBF" w:rsidR="002D207C" w:rsidP="00AC40FC" w:rsidRDefault="002D207C" w14:paraId="30F549E8" w14:textId="1C6F2A2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Pr="00B86339" w:rsidR="002D207C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Pr="00B86339" w:rsidR="002D207C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 w14:paraId="4D2105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Pr="00541CEA" w:rsidR="002D207C" w:rsidP="00541CEA" w:rsidRDefault="00326F4C" w14:paraId="6E9C250E" w14:textId="77777777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61824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326F4C" w:rsidP="00326F4C" w:rsidRDefault="00326F4C" w14:paraId="70BA4F2A" w14:textId="14AFFC40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ACD575">
              <v:stroke joinstyle="miter"/>
              <v:path gradientshapeok="t" o:connecttype="rect"/>
            </v:shapetype>
            <v:shape id="Text Box 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>
              <v:textbox>
                <w:txbxContent>
                  <w:p w:rsidRPr="00AC4DBF" w:rsidR="00326F4C" w:rsidP="00326F4C" w:rsidRDefault="00326F4C" w14:paraId="70BA4F2A" w14:textId="14AFFC40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2D207C" w:rsidRDefault="002D207C" w14:paraId="367BF2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49E" w:rsidRDefault="00EA049E" w14:paraId="4C037C07" w14:textId="77777777">
      <w:pPr>
        <w:spacing w:after="0"/>
      </w:pPr>
      <w:r>
        <w:separator/>
      </w:r>
    </w:p>
  </w:footnote>
  <w:footnote w:type="continuationSeparator" w:id="0">
    <w:p w:rsidR="00EA049E" w:rsidRDefault="00EA049E" w14:paraId="3CB9F54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C6256" w:rsidR="002D207C" w:rsidP="00581DB5" w:rsidRDefault="002C6256" w14:paraId="65021126" w14:textId="0C7E4C6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24E9">
      <w:rPr>
        <w:rFonts w:ascii="Arial" w:hAnsi="Arial" w:cs="Arial"/>
        <w:sz w:val="18"/>
        <w:szCs w:val="18"/>
      </w:rPr>
      <w:t xml:space="preserve">Gottlieb Memorial Hospital                                                                                                               </w:t>
    </w:r>
    <w:r w:rsidR="00581DB5">
      <w:rPr>
        <w:rFonts w:ascii="Arial" w:hAnsi="Arial" w:cs="Arial"/>
        <w:sz w:val="18"/>
        <w:szCs w:val="18"/>
      </w:rPr>
      <w:t xml:space="preserve">FirstChoice </w:t>
    </w:r>
    <w:r w:rsidR="0094565E">
      <w:rPr>
        <w:rFonts w:ascii="Arial" w:hAnsi="Arial" w:cs="Arial"/>
        <w:sz w:val="18"/>
        <w:szCs w:val="18"/>
      </w:rPr>
      <w:t xml:space="preserve">Orientation </w:t>
    </w:r>
    <w:r w:rsidR="00581DB5">
      <w:rPr>
        <w:rFonts w:ascii="Arial" w:hAnsi="Arial" w:cs="Arial"/>
        <w:sz w:val="18"/>
        <w:szCs w:val="18"/>
      </w:rPr>
      <w:t>Guide</w:t>
    </w:r>
  </w:p>
  <w:p w:rsidR="002D207C" w:rsidRDefault="002D207C" w14:paraId="1B58CC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7B5A52"/>
    <w:multiLevelType w:val="hybridMultilevel"/>
    <w:tmpl w:val="A69C18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306A"/>
    <w:multiLevelType w:val="hybridMultilevel"/>
    <w:tmpl w:val="78E4613A"/>
    <w:lvl w:ilvl="0" w:tplc="A3E89EB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FF5BED"/>
    <w:multiLevelType w:val="hybridMultilevel"/>
    <w:tmpl w:val="BCFEFD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465082"/>
    <w:multiLevelType w:val="hybridMultilevel"/>
    <w:tmpl w:val="3B22D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1565F6"/>
    <w:multiLevelType w:val="hybridMultilevel"/>
    <w:tmpl w:val="18EC62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12706F"/>
    <w:multiLevelType w:val="hybridMultilevel"/>
    <w:tmpl w:val="1F5A02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B9276C"/>
    <w:multiLevelType w:val="multilevel"/>
    <w:tmpl w:val="10BE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5516DFA"/>
    <w:multiLevelType w:val="multilevel"/>
    <w:tmpl w:val="CB24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821617E"/>
    <w:multiLevelType w:val="hybridMultilevel"/>
    <w:tmpl w:val="CE3AFC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6"/>
  </w:num>
  <w:num w:numId="5">
    <w:abstractNumId w:val="21"/>
  </w:num>
  <w:num w:numId="6">
    <w:abstractNumId w:val="19"/>
  </w:num>
  <w:num w:numId="7">
    <w:abstractNumId w:val="20"/>
  </w:num>
  <w:num w:numId="8">
    <w:abstractNumId w:val="17"/>
  </w:num>
  <w:num w:numId="9">
    <w:abstractNumId w:val="12"/>
  </w:num>
  <w:num w:numId="10">
    <w:abstractNumId w:val="18"/>
  </w:num>
  <w:num w:numId="11">
    <w:abstractNumId w:val="5"/>
  </w:num>
  <w:num w:numId="12">
    <w:abstractNumId w:val="27"/>
  </w:num>
  <w:num w:numId="13">
    <w:abstractNumId w:val="10"/>
  </w:num>
  <w:num w:numId="14">
    <w:abstractNumId w:val="28"/>
  </w:num>
  <w:num w:numId="15">
    <w:abstractNumId w:val="1"/>
  </w:num>
  <w:num w:numId="16">
    <w:abstractNumId w:val="6"/>
  </w:num>
  <w:num w:numId="17">
    <w:abstractNumId w:val="4"/>
  </w:num>
  <w:num w:numId="18">
    <w:abstractNumId w:val="22"/>
  </w:num>
  <w:num w:numId="19">
    <w:abstractNumId w:val="3"/>
  </w:num>
  <w:num w:numId="20">
    <w:abstractNumId w:val="9"/>
  </w:num>
  <w:num w:numId="21">
    <w:abstractNumId w:val="24"/>
  </w:num>
  <w:num w:numId="22">
    <w:abstractNumId w:val="23"/>
  </w:num>
  <w:num w:numId="23">
    <w:abstractNumId w:val="8"/>
  </w:num>
  <w:num w:numId="24">
    <w:abstractNumId w:val="25"/>
  </w:num>
  <w:num w:numId="25">
    <w:abstractNumId w:val="13"/>
  </w:num>
  <w:num w:numId="26">
    <w:abstractNumId w:val="16"/>
  </w:num>
  <w:num w:numId="27">
    <w:abstractNumId w:val="14"/>
  </w:num>
  <w:num w:numId="28">
    <w:abstractNumId w:val="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trackRevisions w:val="false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A714F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B6F81"/>
    <w:rsid w:val="007C0143"/>
    <w:rsid w:val="007D678A"/>
    <w:rsid w:val="007E3747"/>
    <w:rsid w:val="007F2652"/>
    <w:rsid w:val="00801A44"/>
    <w:rsid w:val="008224E9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66D1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04617FBB"/>
    <w:rsid w:val="05AE3D07"/>
    <w:rsid w:val="08135BD1"/>
    <w:rsid w:val="0B31A91E"/>
    <w:rsid w:val="15CDE57F"/>
    <w:rsid w:val="288B58EA"/>
    <w:rsid w:val="288B58EA"/>
    <w:rsid w:val="30A9FC26"/>
    <w:rsid w:val="321912D3"/>
    <w:rsid w:val="3655E430"/>
    <w:rsid w:val="3B6C5E53"/>
    <w:rsid w:val="48FED763"/>
    <w:rsid w:val="4D2D89CD"/>
    <w:rsid w:val="4E82437A"/>
    <w:rsid w:val="55E896A6"/>
    <w:rsid w:val="57E4BAFF"/>
    <w:rsid w:val="65E2435E"/>
    <w:rsid w:val="682508C7"/>
    <w:rsid w:val="6AB5B481"/>
    <w:rsid w:val="72E76AF4"/>
    <w:rsid w:val="7A23CADD"/>
    <w:rsid w:val="7A352D3B"/>
    <w:rsid w:val="7E85A1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hAnsiTheme="majorHAnsi" w:eastAsiaTheme="majorEastAsia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hAnsiTheme="majorHAnsi" w:eastAsiaTheme="majorEastAsia" w:cstheme="majorBidi"/>
      <w:color w:val="C0504D" w:themeColor="accent2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21857"/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FB264E"/>
    <w:rPr>
      <w:rFonts w:asciiTheme="majorHAnsi" w:hAnsiTheme="majorHAnsi" w:eastAsiaTheme="majorEastAsia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21857"/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E21857"/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paragraph" w:styleId="BlockHeading" w:customStyle="1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styleId="Organization" w:customStyle="1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styleId="OrganizationChar" w:customStyle="1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styleId="BlockHeadingChar" w:customStyle="1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styleId="Header-Right" w:customStyle="1">
    <w:name w:val="Header - Right"/>
    <w:basedOn w:val="Header"/>
    <w:link w:val="Header-RightChar"/>
    <w:rsid w:val="00B85895"/>
    <w:pPr>
      <w:jc w:val="right"/>
    </w:pPr>
  </w:style>
  <w:style w:type="character" w:styleId="Header-RightChar" w:customStyle="1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styleId="Recipient" w:customStyle="1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styleId="Continued" w:customStyle="1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styleId="RecipientChar" w:customStyle="1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02CE8"/>
    <w:rPr>
      <w:b/>
      <w:bCs/>
    </w:rPr>
  </w:style>
  <w:style w:type="paragraph" w:styleId="1HeadlineStyle" w:customStyle="1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styleId="2SubheadStyle" w:customStyle="1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styleId="1HeadlineStyleChar" w:customStyle="1">
    <w:name w:val="1 Headline Style Char"/>
    <w:basedOn w:val="TitleChar"/>
    <w:link w:val="1HeadlineStyle"/>
    <w:rsid w:val="001F2909"/>
    <w:rPr>
      <w:rFonts w:ascii="Arial" w:hAnsi="Arial" w:eastAsiaTheme="majorEastAsia" w:cstheme="majorBidi"/>
      <w:color w:val="732282"/>
      <w:sz w:val="36"/>
      <w:szCs w:val="44"/>
    </w:rPr>
  </w:style>
  <w:style w:type="paragraph" w:styleId="3ArticleTitleStyle" w:customStyle="1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styleId="2SubheadStyleChar" w:customStyle="1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styleId="4BodyCopy" w:customStyle="1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styleId="3ArticleTitleStyleChar" w:customStyle="1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styleId="5DateofIssue" w:customStyle="1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4BodyCopyChar" w:customStyle="1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styleId="CaptionforPhotos" w:customStyle="1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styleId="5DateofIssueChar" w:customStyle="1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CaptionforPhotosChar" w:customStyle="1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A40F74"/>
    <w:pPr>
      <w:spacing w:after="0"/>
    </w:pPr>
    <w:rPr>
      <w:rFonts w:ascii="Calibri" w:hAnsi="Calibri" w:cs="Calibri" w:eastAsiaTheme="minorHAnsi"/>
      <w:sz w:val="22"/>
      <w:szCs w:val="22"/>
    </w:rPr>
  </w:style>
  <w:style w:type="paragraph" w:styleId="PR-Title" w:customStyle="1">
    <w:name w:val="PR-Title"/>
    <w:basedOn w:val="Normal"/>
    <w:qFormat/>
    <w:rsid w:val="007B6F81"/>
    <w:pPr>
      <w:spacing w:before="360" w:after="240" w:line="360" w:lineRule="exact"/>
      <w:jc w:val="center"/>
    </w:pPr>
    <w:rPr>
      <w:rFonts w:ascii="Times New Roman" w:hAnsi="Times New Roman" w:eastAsia="MS Mincho" w:cs="Times New Roman"/>
      <w:b/>
      <w:sz w:val="32"/>
      <w:szCs w:val="32"/>
    </w:rPr>
  </w:style>
  <w:style w:type="paragraph" w:styleId="NoSpacing">
    <w:name w:val="No Spacing"/>
    <w:uiPriority w:val="1"/>
    <w:qFormat/>
    <w:rsid w:val="007B6F81"/>
    <w:pPr>
      <w:spacing w:after="0"/>
    </w:pPr>
    <w:rPr>
      <w:rFonts w:ascii="Times New Roman" w:hAnsi="Times New Roman"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g" Id="rId13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mailto:Lisa.Grandsard@luhs.org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EPECORA@lumc.edu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hyperlink" Target="mailto:LFEARON@lumc.edu" TargetMode="External" Id="Rb9cd3db461b747eb" /><Relationship Type="http://schemas.openxmlformats.org/officeDocument/2006/relationships/glossaryDocument" Target="glossary/document.xml" Id="Rfe5ad17fda31418f" /><Relationship Type="http://schemas.openxmlformats.org/officeDocument/2006/relationships/hyperlink" Target="mailto:TERRI.AMBROSINI@luhs.org" TargetMode="External" Id="Rdfcce8d238f34b3a" /><Relationship Type="http://schemas.openxmlformats.org/officeDocument/2006/relationships/image" Target="/media/image5.png" Id="Re0942d305d1a4eb4" /><Relationship Type="http://schemas.openxmlformats.org/officeDocument/2006/relationships/image" Target="/media/image4.png" Id="Raeae40900cb84941" /><Relationship Type="http://schemas.openxmlformats.org/officeDocument/2006/relationships/hyperlink" Target="mailto:MARQUILLA@lumc.edu" TargetMode="External" Id="R3c53829c6571476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aed6-f54a-4315-a43d-6172befb4c8b}"/>
      </w:docPartPr>
      <w:docPartBody>
        <w:p w14:paraId="3CB8D41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F0DCC-398F-422D-B8F5-3FADC10A4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923692e4-2a22-4987-9834-bcd2962bc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b5a0c08-9016-4fd9-8b6b-ff58352db4d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44646E-A97C-467A-A6BB-89749B386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Trinity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Michael Cottone</dc:creator>
  <lastModifiedBy>TERRI AMBROSINI</lastModifiedBy>
  <revision>6</revision>
  <lastPrinted>2020-06-17T19:56:00.0000000Z</lastPrinted>
  <dcterms:created xsi:type="dcterms:W3CDTF">2022-07-13T18:24:00.0000000Z</dcterms:created>
  <dcterms:modified xsi:type="dcterms:W3CDTF">2022-07-21T21:08:12.7926072Z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