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39" w:rsidRDefault="00662DC0" w:rsidP="00A51639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0D3500" wp14:editId="47F44ACD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2D207C" w:rsidRDefault="006E6658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Saint Agnes Medical Center</w:t>
                            </w:r>
                          </w:p>
                          <w:p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" filled="f" stroked="f">
                <v:textbox inset="0,0,0,0">
                  <w:txbxContent>
                    <w:p w:rsidR="002D207C" w:rsidRDefault="006E6658" w:rsidP="00573588">
                      <w:pPr>
                        <w:pStyle w:val="1HeadlineStyle"/>
                        <w:spacing w:after="60"/>
                      </w:pPr>
                      <w:r>
                        <w:t>Saint Agnes Medical Center</w:t>
                      </w:r>
                    </w:p>
                    <w:p w:rsidR="002D207C" w:rsidRPr="00302CE8" w:rsidRDefault="00581DB5" w:rsidP="00573588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51639">
        <w:rPr>
          <w:rStyle w:val="3ArticleTitleStyleChar"/>
          <w:noProof/>
          <w:sz w:val="24"/>
          <w:szCs w:val="24"/>
        </w:rPr>
        <w:drawing>
          <wp:inline distT="0" distB="0" distL="0" distR="0" wp14:anchorId="30490257" wp14:editId="10FA84A9">
            <wp:extent cx="2997835" cy="113144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735" cy="115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1639">
        <w:rPr>
          <w:rStyle w:val="3ArticleTitleStyleChar"/>
          <w:sz w:val="24"/>
          <w:szCs w:val="24"/>
        </w:rPr>
        <w:tab/>
      </w:r>
      <w:r w:rsidR="00A51639">
        <w:rPr>
          <w:noProof/>
        </w:rPr>
        <w:drawing>
          <wp:inline distT="0" distB="0" distL="0" distR="0" wp14:anchorId="62B746C9" wp14:editId="2C2370C0">
            <wp:extent cx="1609344" cy="493776"/>
            <wp:effectExtent l="0" t="0" r="0" b="1905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DDC">
        <w:br/>
      </w:r>
      <w:r w:rsidR="00573588">
        <w:rPr>
          <w:noProof/>
        </w:rPr>
        <w:drawing>
          <wp:anchor distT="0" distB="0" distL="114300" distR="114300" simplePos="0" relativeHeight="251656704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  <w:r w:rsidR="00A51639">
        <w:rPr>
          <w:rStyle w:val="3ArticleTitleStyleChar"/>
          <w:b/>
          <w:sz w:val="24"/>
          <w:szCs w:val="24"/>
        </w:rPr>
        <w:tab/>
      </w:r>
    </w:p>
    <w:p w:rsidR="00A51639" w:rsidRDefault="00A51639" w:rsidP="00A51639">
      <w:pPr>
        <w:pStyle w:val="BodyText"/>
        <w:spacing w:after="0" w:line="240" w:lineRule="auto"/>
        <w:ind w:left="7200"/>
        <w:rPr>
          <w:rStyle w:val="3ArticleTitleStyleChar"/>
          <w:b/>
          <w:sz w:val="24"/>
          <w:szCs w:val="24"/>
        </w:rPr>
      </w:pPr>
    </w:p>
    <w:p w:rsidR="006E6658" w:rsidRDefault="0094565E" w:rsidP="006E665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:rsidR="006E6658" w:rsidRDefault="006E6658" w:rsidP="006E665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94565E" w:rsidRPr="006E6658" w:rsidRDefault="006E6658" w:rsidP="006E665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  <w:r w:rsidRPr="006E6658">
        <w:rPr>
          <w:rStyle w:val="3ArticleTitleStyleChar"/>
          <w:rFonts w:cstheme="minorBidi"/>
          <w:color w:val="000000" w:themeColor="text1"/>
          <w:sz w:val="20"/>
          <w:szCs w:val="20"/>
        </w:rPr>
        <w:t>No black or denim</w:t>
      </w:r>
      <w:r w:rsidR="0094565E" w:rsidRPr="006E6658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</w:p>
    <w:p w:rsidR="0094565E" w:rsidRPr="0046085A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="006E6658" w:rsidRDefault="0094565E" w:rsidP="006E665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="006E6658" w:rsidRDefault="006E6658" w:rsidP="006E665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6E6658" w:rsidRPr="006E6658" w:rsidRDefault="006E6658" w:rsidP="006E6658">
      <w:pPr>
        <w:pStyle w:val="BodyText"/>
        <w:spacing w:after="0" w:line="240" w:lineRule="auto"/>
        <w:ind w:firstLine="0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6E6658">
        <w:rPr>
          <w:rStyle w:val="3ArticleTitleStyleChar"/>
          <w:rFonts w:cstheme="minorBidi"/>
          <w:color w:val="000000" w:themeColor="text1"/>
          <w:sz w:val="20"/>
          <w:szCs w:val="20"/>
        </w:rPr>
        <w:t>Parking garage – will meet with security</w:t>
      </w:r>
    </w:p>
    <w:p w:rsidR="00D75DCC" w:rsidRDefault="00D75DCC" w:rsidP="00D75DCC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RDefault="006E6658" w:rsidP="651C6F4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651C6F4A">
        <w:rPr>
          <w:rStyle w:val="3ArticleTitleStyleChar"/>
          <w:rFonts w:cstheme="minorBidi"/>
          <w:color w:val="000000" w:themeColor="text1"/>
        </w:rPr>
        <w:t>Arrive in HR by 7:45 AM – building 5 on map below</w:t>
      </w:r>
    </w:p>
    <w:p w:rsidR="00A51639" w:rsidRDefault="00A51639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1303 E. Herndon Ave, Fresno, CA  93720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436 Bed Teaching Hospital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6 Adult Inpatient Units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2 Adult ICU’s (CVICU and ICU)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651C6F4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Bidi"/>
          <w:color w:val="000000" w:themeColor="text1"/>
        </w:rPr>
      </w:pPr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>Birthing Center – Only Baby Friendly designated facility in Central Valley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  <w:t>Surgery Center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A51639" w:rsidRDefault="00A51639" w:rsidP="651C6F4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Bidi"/>
          <w:color w:val="000000" w:themeColor="text1"/>
        </w:rPr>
      </w:pPr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 xml:space="preserve">Emergency Center </w:t>
      </w:r>
      <w:proofErr w:type="gramStart"/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>–  Stroke</w:t>
      </w:r>
      <w:proofErr w:type="gramEnd"/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 xml:space="preserve">, </w:t>
      </w:r>
      <w:proofErr w:type="spellStart"/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>Stemi</w:t>
      </w:r>
      <w:proofErr w:type="spellEnd"/>
      <w:r w:rsidRPr="651C6F4A">
        <w:rPr>
          <w:rStyle w:val="3ArticleTitleStyleChar"/>
          <w:rFonts w:asciiTheme="majorHAnsi" w:hAnsiTheme="majorHAnsi" w:cstheme="majorBidi"/>
          <w:color w:val="000000" w:themeColor="text1"/>
        </w:rPr>
        <w:t>, and High-Risk OB Receiving Facility (Not a designated Trauma Center)</w:t>
      </w:r>
    </w:p>
    <w:p w:rsidR="00A51639" w:rsidRDefault="00A51639" w:rsidP="00A5163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000000" w:themeColor="text1"/>
          <w:szCs w:val="22"/>
        </w:rPr>
      </w:pPr>
    </w:p>
    <w:p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bookmarkStart w:id="0" w:name="_Hlk108593424"/>
      <w:r w:rsidRPr="00581DB5">
        <w:rPr>
          <w:rStyle w:val="3ArticleTitleStyleChar"/>
          <w:b/>
          <w:sz w:val="24"/>
          <w:szCs w:val="24"/>
        </w:rPr>
        <w:t>Badging</w:t>
      </w:r>
    </w:p>
    <w:bookmarkEnd w:id="0"/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RDefault="006E665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Will receive at first day HR appointment</w:t>
      </w:r>
    </w:p>
    <w:p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651C6F4A" w:rsidRDefault="651C6F4A" w:rsidP="651C6F4A">
      <w:pPr>
        <w:pStyle w:val="4BodyCopy"/>
        <w:spacing w:after="0" w:line="240" w:lineRule="auto"/>
      </w:pPr>
      <w:r w:rsidRPr="651C6F4A">
        <w:rPr>
          <w:rStyle w:val="3ArticleTitleStyleChar"/>
          <w:rFonts w:cstheme="minorBidi"/>
          <w:color w:val="000000" w:themeColor="text1"/>
        </w:rPr>
        <w:t>Occupational Health 559-450-7777</w:t>
      </w:r>
    </w:p>
    <w:p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RPr="00581DB5" w:rsidRDefault="0094565E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RDefault="006E665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6E6658">
        <w:rPr>
          <w:rStyle w:val="3ArticleTitleStyleChar"/>
          <w:rFonts w:cstheme="minorBidi"/>
          <w:color w:val="000000" w:themeColor="text1"/>
          <w:szCs w:val="20"/>
        </w:rPr>
        <w:t xml:space="preserve">Alison Millhollen – </w:t>
      </w:r>
      <w:hyperlink r:id="rId14" w:history="1">
        <w:r w:rsidRPr="006E6658">
          <w:rPr>
            <w:rStyle w:val="3ArticleTitleStyleChar"/>
            <w:rFonts w:cstheme="minorBidi"/>
            <w:color w:val="000000" w:themeColor="text1"/>
            <w:szCs w:val="20"/>
          </w:rPr>
          <w:t>Alison.millhollen@samc.com</w:t>
        </w:r>
      </w:hyperlink>
    </w:p>
    <w:p w:rsidR="006E6658" w:rsidRPr="006E6658" w:rsidRDefault="006E665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RDefault="006E6658" w:rsidP="0094565E">
      <w:pPr>
        <w:pStyle w:val="4BodyCopy"/>
        <w:spacing w:after="0" w:line="240" w:lineRule="auto"/>
      </w:pPr>
      <w:r w:rsidRPr="651C6F4A">
        <w:rPr>
          <w:rStyle w:val="3ArticleTitleStyleChar"/>
          <w:rFonts w:cstheme="minorBidi"/>
          <w:color w:val="000000" w:themeColor="text1"/>
        </w:rPr>
        <w:t>All necessary PPE is provided – will be fit tested prior to start as part of pre-employment onboarding</w:t>
      </w:r>
    </w:p>
    <w:p w:rsidR="001D27D1" w:rsidRDefault="001D27D1" w:rsidP="0094565E">
      <w:pPr>
        <w:pStyle w:val="4BodyCopy"/>
        <w:spacing w:after="0" w:line="240" w:lineRule="auto"/>
      </w:pPr>
    </w:p>
    <w:p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631CCC5E" w:rsidRDefault="631CCC5E">
      <w:r w:rsidRPr="3245A43A">
        <w:rPr>
          <w:rFonts w:ascii="Calibri" w:eastAsia="Calibri" w:hAnsi="Calibri" w:cs="Calibri"/>
          <w:sz w:val="22"/>
          <w:szCs w:val="22"/>
        </w:rPr>
        <w:t>ED Size – 44 treatment beds</w:t>
      </w:r>
    </w:p>
    <w:p w:rsidR="631CCC5E" w:rsidRDefault="631CCC5E">
      <w:pPr>
        <w:rPr>
          <w:rFonts w:ascii="Calibri" w:eastAsia="Calibri" w:hAnsi="Calibri" w:cs="Calibri"/>
          <w:sz w:val="22"/>
          <w:szCs w:val="22"/>
        </w:rPr>
      </w:pPr>
      <w:r w:rsidRPr="651C6F4A">
        <w:rPr>
          <w:rFonts w:ascii="Calibri" w:eastAsia="Calibri" w:hAnsi="Calibri" w:cs="Calibri"/>
          <w:sz w:val="22"/>
          <w:szCs w:val="22"/>
        </w:rPr>
        <w:t>Patient ratio – based on assigned unit</w:t>
      </w:r>
    </w:p>
    <w:p w:rsidR="00A51639" w:rsidRDefault="00A51639">
      <w:r>
        <w:rPr>
          <w:rFonts w:ascii="Calibri" w:eastAsia="Calibri" w:hAnsi="Calibri" w:cs="Calibri"/>
          <w:sz w:val="22"/>
          <w:szCs w:val="22"/>
        </w:rPr>
        <w:t>Nurses float all units and as assigned</w:t>
      </w:r>
    </w:p>
    <w:p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651C6F4A" w:rsidRDefault="651C6F4A" w:rsidP="651C6F4A">
      <w:pPr>
        <w:pStyle w:val="4BodyCopy"/>
        <w:spacing w:after="0" w:line="240" w:lineRule="auto"/>
      </w:pPr>
      <w:r w:rsidRPr="651C6F4A">
        <w:rPr>
          <w:rStyle w:val="3ArticleTitleStyleChar"/>
          <w:rFonts w:cstheme="minorBidi"/>
          <w:color w:val="000000" w:themeColor="text1"/>
        </w:rPr>
        <w:t>12 hour shifts – some Surgery positions will be 10 hour shifts</w:t>
      </w:r>
    </w:p>
    <w:p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6E6658" w:rsidRDefault="006E665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6E6658" w:rsidRDefault="006E665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6E6658" w:rsidRDefault="006E665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6E6658" w:rsidRDefault="006E665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144E8D29" wp14:editId="34C7CEB7">
            <wp:extent cx="6400800" cy="8385811"/>
            <wp:effectExtent l="0" t="0" r="0" b="0"/>
            <wp:docPr id="78974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8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658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55" w:rsidRDefault="007B2955">
      <w:pPr>
        <w:spacing w:after="0"/>
      </w:pPr>
      <w:r>
        <w:separator/>
      </w:r>
    </w:p>
  </w:endnote>
  <w:endnote w:type="continuationSeparator" w:id="0">
    <w:p w:rsidR="007B2955" w:rsidRDefault="007B29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DC5E79">
          <w:rPr>
            <w:rFonts w:ascii="Arial" w:hAnsi="Arial" w:cs="Arial"/>
            <w:noProof/>
            <w:color w:val="auto"/>
            <w:sz w:val="16"/>
            <w:szCs w:val="16"/>
          </w:rPr>
          <w:t>3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<v:textbox>
                <w:txbxContent>
                  <w:p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55" w:rsidRDefault="007B2955">
      <w:pPr>
        <w:spacing w:after="0"/>
      </w:pPr>
      <w:r>
        <w:separator/>
      </w:r>
    </w:p>
  </w:footnote>
  <w:footnote w:type="continuationSeparator" w:id="0">
    <w:p w:rsidR="007B2955" w:rsidRDefault="007B29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245A43A">
      <w:rPr>
        <w:rFonts w:ascii="Arial" w:hAnsi="Arial" w:cs="Arial"/>
        <w:sz w:val="18"/>
        <w:szCs w:val="18"/>
      </w:rPr>
      <w:t>Saint Agnes Medical Center                                                                                                             FirstChoice Orientation Guide</w:t>
    </w:r>
  </w:p>
  <w:p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8"/>
  </w:num>
  <w:num w:numId="13">
    <w:abstractNumId w:val="8"/>
  </w:num>
  <w:num w:numId="14">
    <w:abstractNumId w:val="19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543F1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4BEE"/>
    <w:rsid w:val="006D7546"/>
    <w:rsid w:val="006E0CD9"/>
    <w:rsid w:val="006E6658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2955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3B0B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51639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C5E7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371AC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017E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092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3A72899"/>
    <w:rsid w:val="11CA088B"/>
    <w:rsid w:val="12ACD1A7"/>
    <w:rsid w:val="30BFDB0E"/>
    <w:rsid w:val="3245A43A"/>
    <w:rsid w:val="3CB288A9"/>
    <w:rsid w:val="53B59831"/>
    <w:rsid w:val="631CCC5E"/>
    <w:rsid w:val="651C6F4A"/>
    <w:rsid w:val="658DE1E8"/>
    <w:rsid w:val="6D0E58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son.millhollen@samc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2.xml><?xml version="1.0" encoding="utf-8"?>
<ds:datastoreItem xmlns:ds="http://schemas.openxmlformats.org/officeDocument/2006/customXml" ds:itemID="{A539CE3B-368B-4D37-A7A7-0B223A984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0D3DC-7366-4055-BB71-825F59D5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Pat Kennedy</cp:lastModifiedBy>
  <cp:revision>1</cp:revision>
  <cp:lastPrinted>2020-06-17T20:21:00Z</cp:lastPrinted>
  <dcterms:created xsi:type="dcterms:W3CDTF">2022-11-15T18:11:00Z</dcterms:created>
  <dcterms:modified xsi:type="dcterms:W3CDTF">2022-11-15T18:11:00Z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